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6="http://schemas.microsoft.com/office/word/2018/wordml" xmlns:w16cid="http://schemas.microsoft.com/office/word/2016/wordml/cid" xmlns:w16se="http://schemas.microsoft.com/office/word/2015/wordml/symex" xmlns:wp14="http://schemas.microsoft.com/office/word/2010/wordprocessingDrawing" xmlns:w16sdtdh="http://schemas.microsoft.com/office/word/2020/wordml/sdtdatahash" xmlns:vyd="http://volga.yandex.com/schemas/document/model" xmlns:w="http://schemas.openxmlformats.org/wordprocessingml/2006/main" xmlns:unk1="http://schemas.microsoft.com/office/word/2023/wordml/word16du" xmlns:w16cex="http://schemas.microsoft.com/office/word/2018/wordml/cex" xmlns:mc="http://schemas.openxmlformats.org/markup-compatibility/2006" xmlns:w14="http://schemas.microsoft.com/office/word/2010/wordml" xmlns:w15="http://schemas.microsoft.com/office/word/2012/wordml" w:conformance="transitional" mc:Ignorable="vyd w14 w15 w16se w16cid w16 w16cex w16sdtdh unk1 wp14">
  <w:background/>
  <w:body vyd:_id="vyd:mg5b0e3t1pwggq">
    <w:p w:rsidR="006531B6" w:rsidRPr="007A3B62" w:rsidRDefault="006531B6" w:rsidP="00A350CE" vyd:_id="vyd:mg5b0e4j5lte06">
      <w:pPr>
        <w:shd w:val="clear" w:fill="FFFFFF"/>
        <w:spacing w:after="248" w:lineRule="auto" w:line="324" w:before="0"/>
        <w:ind w:start="0" w:end="0"/>
        <w:jc w:val="both"/>
        <w:rPr>
          <w:rFonts w:ascii="Times New Roman" w:hAnsi="Times New Roman" w:eastAsia="Fira Sans" w:cs="Fira Sans"/>
          <w:sz w:val="28"/>
          <w:color w:val="000000"/>
          <w:b w:val="0"/>
          <w:i w:val="0"/>
        </w:rPr>
      </w:pPr>
      <w:r>
        <w:rPr>
          <w:rFonts w:ascii="Times New Roman" w:hAnsi="Times New Roman" w:eastAsia="Fira Sans Condenced" w:cs="Fira Sans Condenced"/>
          <w:sz w:val="28"/>
          <w:color w:val="000000"/>
          <w:b w:val="1"/>
          <w:i w:val="0"/>
          <w:shd w:val="clear" w:fill="FFFFFF"/>
        </w:rPr>
        <w:t vyd:_id="vyd:mg5b147sytutty">В Петербурге пройдет форум по развитию креативной экономики «Креативный код. Россия»</w:t>
      </w:r>
    </w:p>
    <w:p w:rsidR="006531B6" w:rsidRPr="007A3B62" w:rsidRDefault="006531B6" w:rsidP="00A350CE" vyd:_id="vyd:mg5b0zsr7aw9pe">
      <w:pPr>
        <w:shd w:val="clear" w:fill="FFFFFF"/>
        <w:spacing w:after="248" w:lineRule="auto" w:line="324" w:before="0"/>
        <w:ind w:start="0" w:end="0"/>
        <w:jc w:val="both"/>
        <w:rPr>
          <w:rFonts w:ascii="Times New Roman" w:hAnsi="Times New Roman" w:eastAsia="Fira Sans" w:cs="Fira Sans"/>
          <w:sz w:val="28"/>
          <w:color w:val="000000"/>
          <w:b w:val="0"/>
          <w:i w:val="0"/>
        </w:rPr>
      </w:pP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jhx7eduy">В Санкт-Петербурге</w:t>
      </w: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jfxvzwv5" xml:space="preserve"> </w:t>
      </w:r>
      <w:r>
        <w:rPr>
          <w:rFonts w:ascii="Times New Roman" w:hAnsi="Times New Roman" w:eastAsia="Fira Sans" w:cs="Fira Sans"/>
          <w:sz w:val="28"/>
          <w:color w:val="000000"/>
          <w:b w:val="1"/>
          <w:i w:val="0"/>
        </w:rPr>
        <w:t vyd:_id="vyd:mg5b0pjev5l9be">9–10 октября</w:t>
      </w: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jdwhn51m" xml:space="preserve"> </w:t>
      </w: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jchpsmbv">впервые пройдет форум по развитию креативной экономики «Креативный код. Россия» в «Лахта Центре».</w:t>
      </w:r>
    </w:p>
    <w:p w:rsidR="006531B6" w:rsidRPr="007A3B62" w:rsidRDefault="006531B6" w:rsidP="00A350CE" vyd:_id="vyd:mg5b0pj94mz4uu">
      <w:pPr>
        <w:shd w:val="clear" w:fill="FFFFFF"/>
        <w:spacing w:after="248" w:lineRule="auto" w:line="324" w:before="248"/>
        <w:ind w:start="0" w:end="0"/>
        <w:jc w:val="both"/>
        <w:rPr>
          <w:rFonts w:ascii="Times New Roman" w:hAnsi="Times New Roman" w:eastAsia="Fira Sans" w:cs="Fira Sans"/>
          <w:sz w:val="28"/>
          <w:color w:val="000000"/>
          <w:b w:val="0"/>
          <w:i w:val="0"/>
        </w:rPr>
      </w:pP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j6ksku8v">Запуск официальной ежегодной федеральной площадки для развития креативной экономики и выработки конкретных решений по достижению национальной цели — увеличению вклада креативных индустрий в ВВП страны до 6% к 2030 году — пройдет при поддержке Высшего совета партии «Единая Россия», Президентского фонда культурных инициатив, Комитета по промышленной политике, инновациям и торговле Санкт-Петербурга, Фонда развития субъектов малого и среднего предпринимательства в Санкт-Петербурге.</w:t>
      </w:r>
    </w:p>
    <w:p w:rsidR="006531B6" w:rsidRPr="007A3B62" w:rsidRDefault="006531B6" w:rsidP="00A350CE" vyd:_id="vyd:mg5b0pj3rmcbxs">
      <w:pPr>
        <w:shd w:val="clear" w:fill="FFFFFF"/>
        <w:spacing w:after="248" w:lineRule="auto" w:line="324" w:before="248"/>
        <w:ind w:start="0" w:end="0"/>
        <w:jc w:val="both"/>
        <w:rPr>
          <w:rFonts w:ascii="Times New Roman" w:hAnsi="Times New Roman" w:eastAsia="Fira Sans" w:cs="Fira Sans"/>
          <w:sz w:val="28"/>
          <w:color w:val="000000"/>
          <w:b w:val="0"/>
          <w:i w:val="0"/>
        </w:rPr>
      </w:pP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iz98uc29">Форум пройдет в дни ежегодного фестиваля ПАО «Газпром» «Друзья Петербурга». Одной из главных точек притяжения культурной программы форума станет тотальная инсталляция в атриуме «Лахта Центра», разработанная архитектором</w:t>
      </w: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iywyz5o6" xml:space="preserve"> </w:t>
      </w:r>
      <w:r>
        <w:rPr>
          <w:rFonts w:ascii="Times New Roman" w:hAnsi="Times New Roman" w:eastAsia="Fira Sans" w:cs="Fira Sans"/>
          <w:sz w:val="28"/>
          <w:color w:val="000000"/>
          <w:b w:val="1"/>
          <w:i w:val="0"/>
        </w:rPr>
        <w:t vyd:_id="vyd:mg5b0pix0ma6ty">Сергеем Мешалкиным</w:t>
      </w: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iwrrnrra" xml:space="preserve"> </w:t>
      </w: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ivjymeg4">и созданная при участии студентов и молодых специалистов в рамках творческой лаборатории проекта ПАО «Газпром» «Друзья Петербурга».</w:t>
      </w:r>
    </w:p>
    <w:p w:rsidR="006531B6" w:rsidRPr="007A3B62" w:rsidRDefault="006531B6" w:rsidP="00A350CE" vyd:_id="vyd:mg5b0piswzawdf">
      <w:pPr>
        <w:shd w:val="clear" w:fill="FFFFFF"/>
        <w:spacing w:after="248" w:lineRule="auto" w:line="324" w:before="248"/>
        <w:ind w:start="0" w:end="0"/>
        <w:jc w:val="both"/>
        <w:rPr>
          <w:rFonts w:ascii="Times New Roman" w:hAnsi="Times New Roman" w:eastAsia="Fira Sans" w:cs="Fira Sans"/>
          <w:sz w:val="28"/>
          <w:color w:val="000000"/>
          <w:b w:val="0"/>
          <w:i w:val="0"/>
        </w:rPr>
      </w:pP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ic8qjxab">«</w:t>
      </w:r>
      <w:r>
        <w:rPr>
          <w:rFonts w:ascii="Times New Roman" w:hAnsi="Times New Roman" w:eastAsia="Fira Sans" w:cs="Fira Sans"/>
          <w:sz w:val="28"/>
          <w:color w:val="000000"/>
          <w:b w:val="0"/>
          <w:i w:val="1"/>
        </w:rPr>
        <w:t vyd:_id="vyd:mg5b0pibo3c0si">Креативная экономика в России развивается в четыре раза быстрее, чем экономика страны в целом. Но у сектора еще есть нераскрытый потенциал. Президент России обозначил стратегическую задачу — усилить вклад креативных индустрий в развитие национальной экономики. Для ее реализации Минэкономразвития России ведет системную работу: формирует современную нормативно-правовую базу, помогает регионам создавать инфраструктуру поддержки креативного бизнеса, развивает инструменты, позволяющие предпринимателям раскрывать свой потенциал. Форум „Креативный код. Россия“ станет нашей основной ежегодной площадкой для диалога с бизнесом и регионами. Здесь мы будем обсуждать как существующие вызовы, так и новые точки роста, а главное — вырабатывать практические решения по развитию креативной экономики»</w:t>
      </w: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iax925wo" xml:space="preserve">, — отметила замминистра экономического развития РФ </w:t>
      </w:r>
      <w:r>
        <w:rPr>
          <w:rFonts w:ascii="Times New Roman" w:hAnsi="Times New Roman" w:eastAsia="Fira Sans" w:cs="Fira Sans"/>
          <w:sz w:val="28"/>
          <w:color w:val="000000"/>
          <w:b w:val="1"/>
          <w:i w:val="0"/>
        </w:rPr>
        <w:t vyd:_id="vyd:mg5b0pi8nxvl6x">Татьяна Илюшникова</w:t>
      </w: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i6xi67a8">.</w:t>
      </w:r>
    </w:p>
    <w:p w:rsidR="006531B6" w:rsidRPr="007A3B62" w:rsidRDefault="006531B6" w:rsidP="00A350CE" vyd:_id="vyd:mg5b0pi4jlzjcw">
      <w:pPr>
        <w:shd w:val="clear" w:fill="FFFFFF"/>
        <w:spacing w:after="248" w:lineRule="auto" w:line="324" w:before="248"/>
        <w:ind w:start="0" w:end="0"/>
        <w:jc w:val="both"/>
        <w:rPr>
          <w:rFonts w:ascii="Times New Roman" w:hAnsi="Times New Roman" w:eastAsia="Fira Sans" w:cs="Fira Sans"/>
          <w:sz w:val="28"/>
          <w:color w:val="000000"/>
          <w:b w:val="0"/>
          <w:i w:val="0"/>
        </w:rPr>
      </w:pPr>
      <w:r>
        <w:rPr>
          <w:rFonts w:ascii="Times New Roman" w:hAnsi="Times New Roman" w:eastAsia="Fira Sans" w:cs="Fira Sans"/>
          <w:sz w:val="28"/>
          <w:color w:val="000000"/>
          <w:b w:val="0"/>
          <w:i w:val="1"/>
        </w:rPr>
        <w:t vyd:_id="vyd:mg5b0phwu8jxv2">«Проведение форума в дни ежегодного фестиваля „Друзья Петербурга“, посвященного в этом году креативным индустриям, дополнит деловую повестку культурными событиями. Программа форума, охватывающая все 16 направлений креативных индустрий, и тотальная инсталляция в „Лахта Центре“ наглядно представят вклад ПАО „Газпром“ в сохранение историко-культурного наследия России, поддержку талантов страны и последовательное создание основы для развития креативной экономики России»</w:t>
      </w: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hvo0nohn">, — заявил заместитель председателя правления ПАО «Газпром»</w:t>
      </w: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ht1lw7nw" xml:space="preserve"> </w:t>
      </w:r>
      <w:r>
        <w:rPr>
          <w:rFonts w:ascii="Times New Roman" w:hAnsi="Times New Roman" w:eastAsia="Fira Sans" w:cs="Fira Sans"/>
          <w:sz w:val="28"/>
          <w:color w:val="000000"/>
          <w:b w:val="1"/>
          <w:i w:val="0"/>
        </w:rPr>
        <w:t vyd:_id="vyd:mg5b0phscwwaz1">Сергей Куприянов</w:t>
      </w: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hrhveh6t">.</w:t>
      </w:r>
    </w:p>
    <w:p w:rsidR="006531B6" w:rsidRPr="007A3B62" w:rsidRDefault="006531B6" w:rsidP="00A350CE" vyd:_id="vyd:mg5b0php8n0r0h">
      <w:pPr>
        <w:shd w:val="clear" w:fill="FFFFFF"/>
        <w:spacing w:after="248" w:lineRule="auto" w:line="324" w:before="248"/>
        <w:ind w:start="0" w:end="0"/>
        <w:jc w:val="both"/>
        <w:rPr>
          <w:rFonts w:ascii="Times New Roman" w:hAnsi="Times New Roman" w:eastAsia="Fira Sans" w:cs="Fira Sans"/>
          <w:sz w:val="28"/>
          <w:color w:val="000000"/>
          <w:b w:val="0"/>
          <w:i w:val="0"/>
        </w:rPr>
      </w:pP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hewr3qup">В работе форума примут участие представители федеральных и региональных органов власти, руководители крупного бизнеса и госкорпораций, отраслевые ассоциации, сервисные платформы, креативный бизнес, образовательные учреждения и эксперты.</w:t>
      </w:r>
    </w:p>
    <w:p w:rsidR="006531B6" w:rsidRPr="007A3B62" w:rsidRDefault="006531B6" w:rsidP="00A350CE" vyd:_id="vyd:mg5b0phce6z88r">
      <w:pPr>
        <w:shd w:val="clear" w:fill="FFFFFF"/>
        <w:spacing w:after="248" w:lineRule="auto" w:line="324" w:before="248"/>
        <w:ind w:start="0" w:end="0"/>
        <w:jc w:val="both"/>
        <w:rPr>
          <w:rFonts w:ascii="Times New Roman" w:hAnsi="Times New Roman" w:eastAsia="Fira Sans" w:cs="Fira Sans"/>
          <w:sz w:val="28"/>
          <w:color w:val="000000"/>
          <w:b w:val="0"/>
          <w:i w:val="0"/>
        </w:rPr>
      </w:pP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h7ybi9m0">Деловую программу откроет пленарная сессия с участием руководства Минэкономразвития России, посвященная стратегии развития креативных индустрий. Дискуссии охватят 16 направлений креативной экономики: народные художественные промыслы и ремесла, арт-индустрия, культурное наследие, отдых и развлечения, мода (включая ювелирное дело), книжное дело, исполнительские искусства, кино, телевизионные программы и фильмы, программное обеспечение, видеоигры, медиа и СМИ, реклама и пиар, дизайн, архитектура и урбанистика, гастрономия, музыка. На форуме будут презентованы лучшие практики регионов России и подписаны соглашения о сотрудничестве.</w:t>
      </w:r>
    </w:p>
    <w:p w:rsidR="006531B6" w:rsidRPr="007A3B62" w:rsidRDefault="006531B6" w:rsidP="00A350CE" vyd:_id="vyd:mg5b0ph5y913f3">
      <w:pPr>
        <w:shd w:val="clear" w:fill="FFFFFF"/>
        <w:spacing w:after="248" w:lineRule="auto" w:line="324" w:before="248"/>
        <w:ind w:start="0" w:end="0"/>
        <w:jc w:val="both"/>
        <w:rPr>
          <w:rFonts w:ascii="Times New Roman" w:hAnsi="Times New Roman" w:eastAsia="Fira Sans" w:cs="Fira Sans"/>
          <w:sz w:val="28"/>
          <w:color w:val="000000"/>
          <w:b w:val="0"/>
          <w:i w:val="0"/>
        </w:rPr>
      </w:pP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0ph0zcuu89">Экспертный трек включит мероприятия для малого и среднего бизнеса от Комитета по промышленной политике, инновациям и торговле Санкт-Петербурга совместно с Фондом развития субъектов малого и среднего предпринимательства в Санкт-Петербурге. Участников ждет погружение в тренды креативной экономики. В фокусе — общение с экспертами, создание креативного продукта, внедрение инноваций, эффективное управление и позиционирование.</w:t>
      </w:r>
    </w:p>
    <w:p w:rsidR="006531B6" w:rsidRPr="007A3B62" w:rsidRDefault="006531B6" w:rsidP="00A350CE" vyd:_id="vyd:mg5b2ne27h7z94">
      <w:pPr>
        <w:shd w:val="clear" w:fill="FFFFFF"/>
        <w:spacing w:after="248" w:lineRule="auto" w:line="324" w:before="248"/>
        <w:ind w:start="0" w:end="0"/>
        <w:jc w:val="both"/>
        <w:rPr>
          <w:rFonts w:ascii="Times New Roman" w:hAnsi="Times New Roman" w:eastAsia="Fira Sans" w:cs="Fira Sans"/>
          <w:sz w:val="28"/>
          <w:color w:val="000000"/>
          <w:b w:val="0"/>
          <w:i w:val="0"/>
        </w:rPr>
      </w:pP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2oserrlwox">Принять участие в мероприятиях форума можно бесплатно по предварительной регистрации на  официальном сайте мероприятия</w:t>
      </w: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2osdxsgzym" xml:space="preserve"> </w:t>
      </w:r>
      <w:r>
        <w:fldChar w:fldCharType="begin" vyd:_id="vyd:mg5b2osaeia669"/>
      </w:r>
      <w:r>
        <w:instrText>HYPERLINK "https://xn--80aegbqhcfzmo0a4j.xn--p1ai/"</w:instrText>
      </w:r>
      <w:r>
        <w:fldChar w:fldCharType="separate"/>
      </w:r>
      <w:r>
        <w:rPr>
          <w:rStyle w:val="Hyperlink"/>
          <w:rFonts w:ascii="Times New Roman" w:hAnsi="Times New Roman" w:eastAsia="Fira Sans" w:cs="Fira Sans"/>
          <w:sz w:val="28"/>
          <w:color w:val="1A3872"/>
          <w:u w:val="none"/>
          <w:b w:val="0"/>
          <w:i w:val="0"/>
        </w:rPr>
        <w:t vyd:_id="vyd:mg5b2osblxehkc">Креативныйкод.рф</w:t>
      </w:r>
      <w:r>
        <w:fldChar w:fldCharType="end" vyd:_id="vyd:mg5b2osaeia669-end"/>
      </w:r>
      <w:r>
        <w:rPr>
          <w:rFonts w:ascii="Times New Roman" w:hAnsi="Times New Roman" w:eastAsia="Fira Sans" w:cs="Fira Sans"/>
          <w:sz w:val="28"/>
          <w:color w:val="000000"/>
          <w:b w:val="0"/>
          <w:i w:val="0"/>
        </w:rPr>
        <w:t vyd:_id="vyd:mg5b2os9moxj5a">.</w:t>
      </w:r>
    </w:p>
    <w:p w:rsidR="006531B6" w:rsidRPr="007A3B62" w:rsidRDefault="006531B6" w:rsidP="00A350CE" vyd:_id="vyd:mg5b2os6grayg5">
      <w:pPr>
        <w:shd w:val="clear" w:fill="FFFFFF"/>
        <w:spacing w:after="248" w:lineRule="auto" w:line="324" w:before="248"/>
        <w:ind w:start="0" w:end="0"/>
        <w:jc w:val="both"/>
        <w:rPr>
          <w:rFonts w:ascii="Times New Roman" w:hAnsi="Times New Roman" w:eastAsia="Fira Sans" w:cs="Fira Sans"/>
          <w:sz w:val="28"/>
          <w:color w:val="000000"/>
          <w:b w:val="0"/>
          <w:i w:val="0"/>
        </w:rPr>
      </w:pPr>
    </w:p>
    <w:p w:rsidR="006531B6" w:rsidRPr="007A3B62" w:rsidRDefault="006531B6" w:rsidP="00A350CE" vyd:_id="vyd:mg5b0pgt7jbu2m">
      <w:pPr>
        <w:jc w:val="both"/>
        <w:rPr>
          <w:rFonts w:ascii="Times New Roman" w:hAnsi="Times New Roman"/>
          <w:sz w:val="28"/>
        </w:rPr>
      </w:pPr>
    </w:p>
    <w:sectPr vyd:_id="vyd:mg5b0e4h6iulnt" w:rsidR="006531B6" w:rsidRPr="007A3B62" w:rsidSect="007A3B62">
      <w:type w:val="continuous"/>
      <w:pgSz w:w="11907" w:h="16840" w:orient="portrait"/>
      <w:pgMar w:top="1134" w:right="851" w:bottom="1134" w:left="1701" w:header="709" w:footer="709" w:gutter="0"/>
      <w:cols w:equalWidth="1" w:space="708" w:num="1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w="http://schemas.openxmlformats.org/wordprocessingml/2006/main" xmlns:m="http://schemas.openxmlformats.org/officeDocument/2006/math" xmlns:w15="http://schemas.microsoft.com/office/word/2012/wordml" xmlns:o="urn:schemas-microsoft-com:office:office" xmlns:v="urn:schemas-microsoft-com:vml">
  <w15:chartTrackingRefBased/>
  <w15:docId w15:val="{9461E328-93DC-9D4C-AD02-F8EA458366DF}"/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al" w:hAnsi="Arial" w:cs="Arial"/>
        <w:sz w:val="22"/>
        <w:szCs w:val="22"/>
        <w:lang w:val="ru-RU" w:eastAsia="en-US" w:bidi="ar-SA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a" w:default="1">
    <w:name w:val="Normal"/>
    <w:qFormat w:val="1"/>
    <w:pPr>
      <w:spacing w:line="276" w:before="0" w:after="0" w:lineRule="auto"/>
    </w:pPr>
    <w:rPr>
      <w:rFonts w:hAnsi="Arial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="http://schemas.openxmlformats.org/wordprocessingml/2006/main">
  <w:optimizeForBrowser/>
  <w:allowPNG w:val="1"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0</ep:ScaleCrop>
  <ep:Company/>
  <ep:LinksUpToDate>0</ep:LinksUpToDate>
  <ep:CharactersWithSpaces>0</ep:CharactersWithSpaces>
  <ep:SharedDoc>0</ep:SharedDoc>
  <ep:HyperlinksChanged>0</ep:HyperlinksChanged>
  <ep:AppVersion>1.0000</ep:AppVersion>
</ep:Properties>
</file>

<file path=docProps/core.xml><?xml version="1.0" encoding="utf-8"?>
<cp:coreProperties xmlns:dcterms="http://purl.org/dc/terms/" xmlns:cp="http://schemas.openxmlformats.org/package/2006/metadata/core-properties" xmlns:xsi="http://www.w3.org/2001/XMLSchema-instance" xmlns:dc="http://purl.org/dc/elements/1.1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