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2D44" w14:textId="36AACDD9" w:rsidR="00610222" w:rsidRPr="00600222" w:rsidRDefault="003E2000" w:rsidP="003E200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Студенты России и Беларуси примут участие в</w:t>
      </w:r>
      <w:r w:rsidR="003E7017">
        <w:rPr>
          <w:b/>
        </w:rPr>
        <w:t xml:space="preserve"> </w:t>
      </w:r>
      <w:r w:rsidR="003E7017">
        <w:rPr>
          <w:b/>
          <w:color w:val="000000"/>
          <w:shd w:val="clear" w:color="auto" w:fill="FFFFFF"/>
        </w:rPr>
        <w:t>Специальн</w:t>
      </w:r>
      <w:r>
        <w:rPr>
          <w:b/>
          <w:color w:val="000000"/>
          <w:shd w:val="clear" w:color="auto" w:fill="FFFFFF"/>
        </w:rPr>
        <w:t>ой</w:t>
      </w:r>
      <w:r w:rsidR="003E7017" w:rsidRPr="001D2E86">
        <w:rPr>
          <w:b/>
          <w:color w:val="000000"/>
          <w:shd w:val="clear" w:color="auto" w:fill="FFFFFF"/>
        </w:rPr>
        <w:t xml:space="preserve"> лиг</w:t>
      </w:r>
      <w:r>
        <w:rPr>
          <w:b/>
          <w:color w:val="000000"/>
          <w:shd w:val="clear" w:color="auto" w:fill="FFFFFF"/>
        </w:rPr>
        <w:t>е</w:t>
      </w:r>
      <w:r w:rsidR="003E7017" w:rsidRPr="001D2E86">
        <w:rPr>
          <w:b/>
          <w:color w:val="000000"/>
          <w:shd w:val="clear" w:color="auto" w:fill="FFFFFF"/>
        </w:rPr>
        <w:t xml:space="preserve"> «ЭКО-CASE»</w:t>
      </w:r>
      <w:r w:rsidRPr="003E2000">
        <w:rPr>
          <w:b/>
        </w:rPr>
        <w:t xml:space="preserve"> </w:t>
      </w:r>
    </w:p>
    <w:p w14:paraId="209F589B" w14:textId="77777777" w:rsidR="005B7680" w:rsidRPr="00600222" w:rsidRDefault="005B7680" w:rsidP="00F0435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703EFF9" w14:textId="735C043E" w:rsidR="003E7017" w:rsidRPr="00236C90" w:rsidRDefault="00A633F0" w:rsidP="003E2000">
      <w:pPr>
        <w:ind w:firstLine="709"/>
        <w:jc w:val="both"/>
        <w:rPr>
          <w:rFonts w:ascii="Times New Roman" w:hAnsi="Times New Roman" w:cs="Times New Roman"/>
        </w:rPr>
      </w:pPr>
      <w:r w:rsidRPr="003E2000">
        <w:rPr>
          <w:rFonts w:ascii="Times New Roman" w:hAnsi="Times New Roman" w:cs="Times New Roman"/>
        </w:rPr>
        <w:t xml:space="preserve">В </w:t>
      </w:r>
      <w:r w:rsidR="003E2000">
        <w:rPr>
          <w:rFonts w:ascii="Times New Roman" w:hAnsi="Times New Roman" w:cs="Times New Roman"/>
        </w:rPr>
        <w:t>рамках</w:t>
      </w:r>
      <w:r w:rsidRPr="003E2000">
        <w:rPr>
          <w:rFonts w:ascii="Times New Roman" w:hAnsi="Times New Roman" w:cs="Times New Roman"/>
        </w:rPr>
        <w:t xml:space="preserve"> </w:t>
      </w:r>
      <w:hyperlink r:id="rId8" w:history="1">
        <w:r w:rsidRPr="003E2000">
          <w:rPr>
            <w:rStyle w:val="a3"/>
            <w:rFonts w:ascii="Times New Roman" w:hAnsi="Times New Roman" w:cs="Times New Roman"/>
          </w:rPr>
          <w:t>Международного инженерного чемпионата «CASE-IN»</w:t>
        </w:r>
      </w:hyperlink>
      <w:r w:rsidR="003A30ED" w:rsidRPr="003E2000">
        <w:rPr>
          <w:rFonts w:ascii="Times New Roman" w:hAnsi="Times New Roman" w:cs="Times New Roman"/>
        </w:rPr>
        <w:t xml:space="preserve"> </w:t>
      </w:r>
      <w:r w:rsidR="003E2000">
        <w:rPr>
          <w:rFonts w:ascii="Times New Roman" w:hAnsi="Times New Roman" w:cs="Times New Roman"/>
        </w:rPr>
        <w:t>впервые</w:t>
      </w:r>
      <w:r w:rsidR="003E7017" w:rsidRPr="003E2000">
        <w:rPr>
          <w:rFonts w:ascii="Times New Roman" w:hAnsi="Times New Roman" w:cs="Times New Roman"/>
        </w:rPr>
        <w:t xml:space="preserve"> пройдет </w:t>
      </w:r>
      <w:r w:rsidR="003E7017" w:rsidRPr="003E2000">
        <w:rPr>
          <w:rFonts w:ascii="Times New Roman" w:hAnsi="Times New Roman" w:cs="Times New Roman"/>
          <w:color w:val="000000"/>
          <w:shd w:val="clear" w:color="auto" w:fill="FFFFFF"/>
        </w:rPr>
        <w:t>Специальная лига «ЭКО-CASE»</w:t>
      </w:r>
      <w:r w:rsidR="00590C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B0D5A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590C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E7017" w:rsidRPr="003E2000">
        <w:rPr>
          <w:rFonts w:ascii="Times New Roman" w:hAnsi="Times New Roman" w:cs="Times New Roman"/>
          <w:color w:val="000000"/>
          <w:shd w:val="clear" w:color="auto" w:fill="FFFFFF"/>
        </w:rPr>
        <w:t>соревновани</w:t>
      </w:r>
      <w:r w:rsidR="003B0D5A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3E7017" w:rsidRPr="003E2000">
        <w:rPr>
          <w:rFonts w:ascii="Times New Roman" w:hAnsi="Times New Roman" w:cs="Times New Roman"/>
          <w:color w:val="000000"/>
          <w:shd w:val="clear" w:color="auto" w:fill="FFFFFF"/>
        </w:rPr>
        <w:t xml:space="preserve"> по</w:t>
      </w:r>
      <w:r w:rsidR="003E7017" w:rsidRPr="003E2000">
        <w:rPr>
          <w:rFonts w:ascii="Times New Roman" w:hAnsi="Times New Roman" w:cs="Times New Roman"/>
        </w:rPr>
        <w:t xml:space="preserve"> разработке технологических решений, способствующих развитию экологической безопасности, эффективности и ресурсосбережению в атомной промышленности.</w:t>
      </w:r>
    </w:p>
    <w:p w14:paraId="18870A96" w14:textId="529634E3" w:rsidR="00D44C1C" w:rsidRDefault="001463C7" w:rsidP="00D44C1C">
      <w:pPr>
        <w:pStyle w:val="a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Лига</w:t>
      </w:r>
      <w:r w:rsidRPr="00724720">
        <w:rPr>
          <w:rFonts w:eastAsiaTheme="minorHAnsi"/>
          <w:lang w:eastAsia="en-US"/>
        </w:rPr>
        <w:t xml:space="preserve"> </w:t>
      </w:r>
      <w:r w:rsidR="00590CD8">
        <w:rPr>
          <w:rFonts w:eastAsiaTheme="minorHAnsi"/>
          <w:lang w:eastAsia="en-US"/>
        </w:rPr>
        <w:t>состоит из</w:t>
      </w:r>
      <w:r w:rsidR="00590CD8" w:rsidRPr="00724720">
        <w:rPr>
          <w:rFonts w:eastAsiaTheme="minorHAnsi"/>
          <w:lang w:eastAsia="en-US"/>
        </w:rPr>
        <w:t xml:space="preserve"> </w:t>
      </w:r>
      <w:r w:rsidRPr="00724720">
        <w:rPr>
          <w:rFonts w:eastAsiaTheme="minorHAnsi"/>
          <w:lang w:eastAsia="en-US"/>
        </w:rPr>
        <w:t>отборочны</w:t>
      </w:r>
      <w:r w:rsidR="00590CD8">
        <w:rPr>
          <w:rFonts w:eastAsiaTheme="minorHAnsi"/>
          <w:lang w:eastAsia="en-US"/>
        </w:rPr>
        <w:t>х</w:t>
      </w:r>
      <w:r w:rsidRPr="00724720">
        <w:rPr>
          <w:rFonts w:eastAsiaTheme="minorHAnsi"/>
          <w:lang w:eastAsia="en-US"/>
        </w:rPr>
        <w:t xml:space="preserve"> этап</w:t>
      </w:r>
      <w:r w:rsidR="00590CD8">
        <w:rPr>
          <w:rFonts w:eastAsiaTheme="minorHAnsi"/>
          <w:lang w:eastAsia="en-US"/>
        </w:rPr>
        <w:t>ов</w:t>
      </w:r>
      <w:r w:rsidRPr="00724720">
        <w:rPr>
          <w:rFonts w:eastAsiaTheme="minorHAnsi"/>
          <w:lang w:eastAsia="en-US"/>
        </w:rPr>
        <w:t xml:space="preserve">, которые пройдут </w:t>
      </w:r>
      <w:r w:rsidR="00405EFD">
        <w:rPr>
          <w:rFonts w:eastAsiaTheme="minorHAnsi"/>
          <w:lang w:eastAsia="en-US"/>
        </w:rPr>
        <w:t xml:space="preserve">в </w:t>
      </w:r>
      <w:r w:rsidRPr="00724720">
        <w:rPr>
          <w:rFonts w:eastAsiaTheme="minorHAnsi"/>
          <w:lang w:eastAsia="en-US"/>
        </w:rPr>
        <w:t>онлайн</w:t>
      </w:r>
      <w:r w:rsidR="00405EFD">
        <w:rPr>
          <w:rFonts w:eastAsiaTheme="minorHAnsi"/>
          <w:lang w:eastAsia="en-US"/>
        </w:rPr>
        <w:t>-формате</w:t>
      </w:r>
      <w:r w:rsidRPr="00724720">
        <w:rPr>
          <w:rFonts w:eastAsiaTheme="minorHAnsi"/>
          <w:lang w:eastAsia="en-US"/>
        </w:rPr>
        <w:t> в октябре, и очн</w:t>
      </w:r>
      <w:r w:rsidR="00590CD8">
        <w:rPr>
          <w:rFonts w:eastAsiaTheme="minorHAnsi"/>
          <w:lang w:eastAsia="en-US"/>
        </w:rPr>
        <w:t>ого</w:t>
      </w:r>
      <w:r w:rsidRPr="00724720">
        <w:rPr>
          <w:rFonts w:eastAsiaTheme="minorHAnsi"/>
          <w:lang w:eastAsia="en-US"/>
        </w:rPr>
        <w:t xml:space="preserve"> финал</w:t>
      </w:r>
      <w:r w:rsidR="00590CD8">
        <w:rPr>
          <w:rFonts w:eastAsiaTheme="minorHAnsi"/>
          <w:lang w:eastAsia="en-US"/>
        </w:rPr>
        <w:t>а</w:t>
      </w:r>
      <w:r w:rsidRPr="00724720">
        <w:rPr>
          <w:rFonts w:eastAsiaTheme="minorHAnsi"/>
          <w:lang w:eastAsia="en-US"/>
        </w:rPr>
        <w:t xml:space="preserve"> в Москве в декабре 2020 года.</w:t>
      </w:r>
    </w:p>
    <w:p w14:paraId="575AF0D1" w14:textId="62BFE505" w:rsidR="001463C7" w:rsidRPr="00D44C1C" w:rsidRDefault="0005613F" w:rsidP="00D44C1C">
      <w:pPr>
        <w:pStyle w:val="a4"/>
        <w:jc w:val="both"/>
        <w:rPr>
          <w:rFonts w:eastAsiaTheme="minorHAnsi"/>
          <w:lang w:eastAsia="en-US"/>
        </w:rPr>
      </w:pPr>
      <w:r w:rsidRPr="00D44C1C">
        <w:rPr>
          <w:rFonts w:eastAsiaTheme="minorHAnsi"/>
          <w:lang w:eastAsia="en-US"/>
        </w:rPr>
        <w:t>К участию в соревновани</w:t>
      </w:r>
      <w:r w:rsidR="003B0D5A">
        <w:rPr>
          <w:rFonts w:eastAsiaTheme="minorHAnsi"/>
          <w:lang w:eastAsia="en-US"/>
        </w:rPr>
        <w:t>и</w:t>
      </w:r>
      <w:r w:rsidRPr="00D44C1C">
        <w:rPr>
          <w:rFonts w:eastAsiaTheme="minorHAnsi"/>
          <w:lang w:eastAsia="en-US"/>
        </w:rPr>
        <w:t xml:space="preserve"> приглашены студенты </w:t>
      </w:r>
      <w:r w:rsidR="00590CD8">
        <w:rPr>
          <w:rFonts w:eastAsiaTheme="minorHAnsi"/>
          <w:lang w:eastAsia="en-US"/>
        </w:rPr>
        <w:t>образовательных организаций высшего образования</w:t>
      </w:r>
      <w:r w:rsidR="00590CD8" w:rsidRPr="00D44C1C">
        <w:rPr>
          <w:rFonts w:eastAsiaTheme="minorHAnsi"/>
          <w:lang w:eastAsia="en-US"/>
        </w:rPr>
        <w:t xml:space="preserve"> </w:t>
      </w:r>
      <w:r w:rsidRPr="00D44C1C">
        <w:rPr>
          <w:rFonts w:eastAsiaTheme="minorHAnsi"/>
          <w:lang w:eastAsia="en-US"/>
        </w:rPr>
        <w:t>России и Беларуси</w:t>
      </w:r>
      <w:r w:rsidR="00D44C1C" w:rsidRPr="00D44C1C">
        <w:rPr>
          <w:rFonts w:eastAsiaTheme="minorHAnsi"/>
          <w:lang w:eastAsia="en-US"/>
        </w:rPr>
        <w:t xml:space="preserve"> –</w:t>
      </w:r>
      <w:r w:rsidR="00D44C1C">
        <w:rPr>
          <w:rFonts w:eastAsiaTheme="minorHAnsi"/>
          <w:lang w:eastAsia="en-US"/>
        </w:rPr>
        <w:t xml:space="preserve"> </w:t>
      </w:r>
      <w:r w:rsidRPr="00D44C1C">
        <w:rPr>
          <w:rFonts w:eastAsiaTheme="minorHAnsi"/>
          <w:lang w:eastAsia="en-US"/>
        </w:rPr>
        <w:t>это</w:t>
      </w:r>
      <w:r w:rsidR="003B0D5A">
        <w:rPr>
          <w:rFonts w:eastAsiaTheme="minorHAnsi"/>
          <w:lang w:eastAsia="en-US"/>
        </w:rPr>
        <w:t xml:space="preserve"> </w:t>
      </w:r>
      <w:r w:rsidR="001463C7" w:rsidRPr="00D44C1C">
        <w:rPr>
          <w:rFonts w:eastAsiaTheme="minorHAnsi"/>
          <w:lang w:eastAsia="en-US"/>
        </w:rPr>
        <w:t>будущие специалисты в области экологии, ядерной энергетики,</w:t>
      </w:r>
      <w:r w:rsidR="003B0D5A">
        <w:rPr>
          <w:rFonts w:eastAsiaTheme="minorHAnsi"/>
          <w:lang w:eastAsia="en-US"/>
        </w:rPr>
        <w:t xml:space="preserve"> </w:t>
      </w:r>
      <w:r w:rsidR="001463C7" w:rsidRPr="00D44C1C">
        <w:rPr>
          <w:rFonts w:eastAsiaTheme="minorHAnsi"/>
          <w:lang w:eastAsia="en-US"/>
        </w:rPr>
        <w:t>атомной промышленности,</w:t>
      </w:r>
      <w:r w:rsidR="003B0D5A">
        <w:rPr>
          <w:rFonts w:eastAsiaTheme="minorHAnsi"/>
          <w:lang w:eastAsia="en-US"/>
        </w:rPr>
        <w:t xml:space="preserve"> </w:t>
      </w:r>
      <w:r w:rsidR="00590CD8">
        <w:rPr>
          <w:rFonts w:eastAsiaTheme="minorHAnsi"/>
          <w:lang w:eastAsia="en-US"/>
        </w:rPr>
        <w:t xml:space="preserve">и </w:t>
      </w:r>
      <w:r w:rsidR="001463C7" w:rsidRPr="00D44C1C">
        <w:rPr>
          <w:rFonts w:eastAsiaTheme="minorHAnsi"/>
          <w:lang w:eastAsia="en-US"/>
        </w:rPr>
        <w:t>техносферной безопасности</w:t>
      </w:r>
      <w:r w:rsidR="00D44C1C" w:rsidRPr="00D44C1C">
        <w:rPr>
          <w:rFonts w:eastAsiaTheme="minorHAnsi"/>
          <w:lang w:eastAsia="en-US"/>
        </w:rPr>
        <w:t>. Ядро</w:t>
      </w:r>
      <w:r w:rsidR="00590CD8">
        <w:rPr>
          <w:rFonts w:eastAsiaTheme="minorHAnsi"/>
          <w:lang w:eastAsia="en-US"/>
        </w:rPr>
        <w:t xml:space="preserve"> </w:t>
      </w:r>
      <w:r w:rsidR="00D44C1C" w:rsidRPr="00D44C1C">
        <w:rPr>
          <w:rFonts w:eastAsiaTheme="minorHAnsi"/>
          <w:lang w:eastAsia="en-US"/>
        </w:rPr>
        <w:t xml:space="preserve">соревнующихся составят студенты вузов </w:t>
      </w:r>
      <w:r w:rsidR="001463C7" w:rsidRPr="00D44C1C">
        <w:rPr>
          <w:rFonts w:eastAsiaTheme="minorHAnsi"/>
          <w:lang w:eastAsia="en-US"/>
        </w:rPr>
        <w:t>Воронежа, Минска,</w:t>
      </w:r>
      <w:r w:rsidR="003B0D5A">
        <w:rPr>
          <w:rFonts w:eastAsiaTheme="minorHAnsi"/>
          <w:lang w:eastAsia="en-US"/>
        </w:rPr>
        <w:t xml:space="preserve"> </w:t>
      </w:r>
      <w:r w:rsidR="001463C7" w:rsidRPr="00D44C1C">
        <w:rPr>
          <w:rFonts w:eastAsiaTheme="minorHAnsi"/>
          <w:lang w:eastAsia="en-US"/>
        </w:rPr>
        <w:t>Москвы, Нижнего Новгорода и Санкт-Петербурга.</w:t>
      </w:r>
    </w:p>
    <w:p w14:paraId="56D56F8B" w14:textId="77777777" w:rsidR="001463C7" w:rsidRDefault="001463C7" w:rsidP="001463C7">
      <w:pPr>
        <w:pStyle w:val="a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Студентам предстоит объединиться в команды и разработать</w:t>
      </w:r>
      <w:r w:rsidRPr="00724720">
        <w:rPr>
          <w:rFonts w:eastAsiaTheme="minorHAnsi"/>
          <w:lang w:eastAsia="en-US"/>
        </w:rPr>
        <w:t xml:space="preserve"> решения для повышения уровня экологической безопасности и экономической эффективности атомных электростанций.</w:t>
      </w:r>
    </w:p>
    <w:p w14:paraId="55251DBB" w14:textId="77777777" w:rsidR="001463C7" w:rsidRDefault="001463C7" w:rsidP="001463C7">
      <w:pPr>
        <w:pStyle w:val="a4"/>
        <w:jc w:val="both"/>
        <w:rPr>
          <w:rFonts w:eastAsiaTheme="minorHAnsi"/>
          <w:lang w:eastAsia="en-US"/>
        </w:rPr>
      </w:pPr>
      <w:r w:rsidRPr="00724720">
        <w:rPr>
          <w:rFonts w:eastAsiaTheme="minorHAnsi"/>
          <w:lang w:eastAsia="en-US"/>
        </w:rPr>
        <w:t>Специальная лига «ЭКО-CASE» реализуется при грантовой поддержке ГК «Росатом»</w:t>
      </w:r>
      <w:r>
        <w:rPr>
          <w:rFonts w:eastAsiaTheme="minorHAnsi"/>
          <w:lang w:eastAsia="en-US"/>
        </w:rPr>
        <w:t>.</w:t>
      </w:r>
    </w:p>
    <w:p w14:paraId="0BF280E7" w14:textId="6E2F5CFA" w:rsidR="001463C7" w:rsidRPr="00457595" w:rsidRDefault="001463C7" w:rsidP="001463C7">
      <w:pPr>
        <w:pStyle w:val="a4"/>
        <w:jc w:val="both"/>
      </w:pPr>
      <w:r w:rsidRPr="00457595">
        <w:rPr>
          <w:rFonts w:eastAsiaTheme="minorHAnsi"/>
          <w:lang w:eastAsia="en-US"/>
        </w:rPr>
        <w:t xml:space="preserve">Лучшие участники </w:t>
      </w:r>
      <w:r w:rsidRPr="00724720">
        <w:rPr>
          <w:rFonts w:eastAsiaTheme="minorHAnsi"/>
          <w:lang w:eastAsia="en-US"/>
        </w:rPr>
        <w:t>лиг</w:t>
      </w:r>
      <w:r w:rsidRPr="00720168">
        <w:rPr>
          <w:rFonts w:eastAsiaTheme="minorHAnsi"/>
          <w:lang w:eastAsia="en-US"/>
        </w:rPr>
        <w:t>и</w:t>
      </w:r>
      <w:r w:rsidRPr="00724720">
        <w:rPr>
          <w:rFonts w:eastAsiaTheme="minorHAnsi"/>
          <w:lang w:eastAsia="en-US"/>
        </w:rPr>
        <w:t xml:space="preserve"> </w:t>
      </w:r>
      <w:r w:rsidRPr="00457595">
        <w:rPr>
          <w:rFonts w:eastAsiaTheme="minorHAnsi"/>
          <w:lang w:eastAsia="en-US"/>
        </w:rPr>
        <w:t>будут рекомендованы к включению в кадровый резерв ГК «Росатом».</w:t>
      </w:r>
    </w:p>
    <w:p w14:paraId="78949F6B" w14:textId="793156D8" w:rsidR="00343FB2" w:rsidRDefault="001463C7" w:rsidP="0005613F">
      <w:pPr>
        <w:pStyle w:val="a4"/>
        <w:jc w:val="both"/>
        <w:rPr>
          <w:b/>
        </w:rPr>
      </w:pPr>
      <w:r w:rsidRPr="00457595">
        <w:rPr>
          <w:rFonts w:eastAsiaTheme="minorHAnsi"/>
          <w:lang w:eastAsia="en-US"/>
        </w:rPr>
        <w:t>Лучшие инженерные решения будут рекомендованы к включению в национальный проект «Экология», участником которого является ГК «Росатом».</w:t>
      </w:r>
    </w:p>
    <w:p w14:paraId="25A61A45" w14:textId="43BAB479" w:rsidR="003648DA" w:rsidRDefault="003E7017" w:rsidP="0005613F">
      <w:pPr>
        <w:pStyle w:val="a4"/>
        <w:jc w:val="both"/>
        <w:rPr>
          <w:b/>
        </w:rPr>
      </w:pPr>
      <w:r w:rsidRPr="00894B1D">
        <w:rPr>
          <w:b/>
        </w:rPr>
        <w:t>Регистрация</w:t>
      </w:r>
      <w:r w:rsidR="008E32B3" w:rsidRPr="00894B1D">
        <w:rPr>
          <w:b/>
        </w:rPr>
        <w:t xml:space="preserve"> </w:t>
      </w:r>
      <w:r w:rsidRPr="00894B1D">
        <w:rPr>
          <w:b/>
        </w:rPr>
        <w:t xml:space="preserve">открыта на сайте проекта </w:t>
      </w:r>
      <w:hyperlink r:id="rId9" w:history="1">
        <w:r w:rsidRPr="00894B1D">
          <w:rPr>
            <w:rStyle w:val="a3"/>
            <w:b/>
          </w:rPr>
          <w:t>https://case-in.ru/league/23/</w:t>
        </w:r>
      </w:hyperlink>
      <w:r w:rsidRPr="00894B1D">
        <w:rPr>
          <w:b/>
        </w:rPr>
        <w:t xml:space="preserve"> .</w:t>
      </w:r>
    </w:p>
    <w:p w14:paraId="704A9E08" w14:textId="6CAA6F01" w:rsidR="003648DA" w:rsidRDefault="001D1585" w:rsidP="00894B1D">
      <w:pPr>
        <w:ind w:firstLine="709"/>
        <w:jc w:val="both"/>
        <w:rPr>
          <w:rFonts w:ascii="Times New Roman" w:hAnsi="Times New Roman" w:cs="Times New Roman"/>
        </w:rPr>
      </w:pPr>
      <w:hyperlink r:id="rId10" w:history="1">
        <w:r w:rsidR="003648DA" w:rsidRPr="0054579F">
          <w:rPr>
            <w:rStyle w:val="Hyperlink1"/>
            <w:rFonts w:eastAsia="Arial Unicode MS"/>
            <w:color w:val="0000FF"/>
            <w:sz w:val="24"/>
            <w:szCs w:val="24"/>
            <w:u w:color="0000FF"/>
            <w:bdr w:val="nil"/>
          </w:rPr>
          <w:t>Международный инженерный чемпионат «CASE-IN»</w:t>
        </w:r>
      </w:hyperlink>
      <w:r w:rsidR="003648DA" w:rsidRPr="0054579F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</w:t>
      </w:r>
      <w:r w:rsidR="003648DA" w:rsidRPr="0054579F">
        <w:rPr>
          <w:rFonts w:ascii="Times New Roman" w:hAnsi="Times New Roman" w:cs="Times New Roman"/>
        </w:rPr>
        <w:t>−</w:t>
      </w:r>
      <w:r w:rsidR="00A907BD">
        <w:rPr>
          <w:rFonts w:ascii="Times New Roman" w:hAnsi="Times New Roman" w:cs="Times New Roman"/>
        </w:rPr>
        <w:t xml:space="preserve"> </w:t>
      </w:r>
      <w:r w:rsidR="003648DA" w:rsidRPr="0054579F">
        <w:rPr>
          <w:rFonts w:ascii="Times New Roman" w:hAnsi="Times New Roman" w:cs="Times New Roman"/>
        </w:rPr>
        <w:t>это международная система соревнований по решению инженерных кейсов среди школьников, студентов и молодых специалистов отраслей топливно-энергетического и минерально-сырьевого комплексов. Чемпионат реализуется в соответствии с Планом мероприятий, направленных на популяризацию рабочих и инженерных профессий, утвержденным в 2015 году.</w:t>
      </w:r>
    </w:p>
    <w:p w14:paraId="799D985B" w14:textId="77777777" w:rsidR="003648DA" w:rsidRDefault="003648DA" w:rsidP="00894B1D">
      <w:pPr>
        <w:ind w:firstLine="709"/>
        <w:jc w:val="both"/>
        <w:rPr>
          <w:rFonts w:ascii="Times New Roman" w:hAnsi="Times New Roman" w:cs="Times New Roman"/>
        </w:rPr>
      </w:pPr>
      <w:r w:rsidRPr="0054579F">
        <w:rPr>
          <w:rFonts w:ascii="Times New Roman" w:hAnsi="Times New Roman" w:cs="Times New Roman"/>
        </w:rPr>
        <w:t xml:space="preserve">Организаторы </w:t>
      </w:r>
      <w:r w:rsidRPr="0054579F">
        <w:rPr>
          <w:rFonts w:ascii="Times New Roman" w:hAnsi="Times New Roman" w:cs="Times New Roman"/>
          <w:b/>
          <w:bCs/>
        </w:rPr>
        <w:t>чемпионата</w:t>
      </w:r>
      <w:r w:rsidRPr="0054579F">
        <w:rPr>
          <w:rFonts w:ascii="Times New Roman" w:hAnsi="Times New Roman" w:cs="Times New Roman"/>
        </w:rPr>
        <w:t xml:space="preserve"> </w:t>
      </w:r>
      <w:r w:rsidRPr="0054579F">
        <w:rPr>
          <w:rFonts w:ascii="Times New Roman" w:hAnsi="Times New Roman" w:cs="Times New Roman"/>
          <w:b/>
          <w:bCs/>
        </w:rPr>
        <w:t>«</w:t>
      </w:r>
      <w:r w:rsidRPr="0054579F">
        <w:rPr>
          <w:rFonts w:ascii="Times New Roman" w:hAnsi="Times New Roman" w:cs="Times New Roman"/>
          <w:b/>
          <w:bCs/>
          <w:lang w:val="en-US"/>
        </w:rPr>
        <w:t>CASE</w:t>
      </w:r>
      <w:r w:rsidRPr="0054579F">
        <w:rPr>
          <w:rFonts w:ascii="Times New Roman" w:hAnsi="Times New Roman" w:cs="Times New Roman"/>
          <w:b/>
          <w:bCs/>
        </w:rPr>
        <w:t>-</w:t>
      </w:r>
      <w:r w:rsidRPr="0054579F">
        <w:rPr>
          <w:rFonts w:ascii="Times New Roman" w:hAnsi="Times New Roman" w:cs="Times New Roman"/>
          <w:b/>
          <w:bCs/>
          <w:lang w:val="en-US"/>
        </w:rPr>
        <w:t>IN</w:t>
      </w:r>
      <w:r w:rsidRPr="0054579F">
        <w:rPr>
          <w:rFonts w:ascii="Times New Roman" w:hAnsi="Times New Roman" w:cs="Times New Roman"/>
          <w:b/>
          <w:bCs/>
        </w:rPr>
        <w:t>»</w:t>
      </w:r>
      <w:r w:rsidRPr="0054579F">
        <w:rPr>
          <w:rFonts w:ascii="Times New Roman" w:hAnsi="Times New Roman" w:cs="Times New Roman"/>
        </w:rPr>
        <w:t xml:space="preserve"> − Фонд «Надежная смена», Некоммерческое партнерство «Молодежный форум лидеров горного дела» и ООО «</w:t>
      </w:r>
      <w:proofErr w:type="spellStart"/>
      <w:r w:rsidRPr="0054579F">
        <w:rPr>
          <w:rFonts w:ascii="Times New Roman" w:hAnsi="Times New Roman" w:cs="Times New Roman"/>
        </w:rPr>
        <w:t>АстраЛогика</w:t>
      </w:r>
      <w:proofErr w:type="spellEnd"/>
      <w:r w:rsidRPr="0054579F">
        <w:rPr>
          <w:rFonts w:ascii="Times New Roman" w:hAnsi="Times New Roman" w:cs="Times New Roman"/>
        </w:rPr>
        <w:t xml:space="preserve">». </w:t>
      </w:r>
      <w:r w:rsidRPr="0054579F">
        <w:rPr>
          <w:rFonts w:ascii="Times New Roman" w:eastAsia="Times New Roman" w:hAnsi="Times New Roman" w:cs="Times New Roman"/>
          <w:lang w:eastAsia="ru-RU"/>
        </w:rPr>
        <w:t xml:space="preserve">Национальными партнерами чемпионата выступают федеральные министерства: Министерство энергетики РФ, Министерство науки и высшего образования РФ, Министерство природных ресурсов и экологии РФ, Министерство труда и социальной защиты РФ, а также Федеральное агентство по делам молодежи (Росмолодежь) и Агентство стратегических инициатив по продвижению новых проектов. </w:t>
      </w:r>
      <w:r w:rsidRPr="0054579F">
        <w:rPr>
          <w:rFonts w:ascii="Times New Roman" w:hAnsi="Times New Roman" w:cs="Times New Roman"/>
        </w:rPr>
        <w:t xml:space="preserve">Соорганизатором направления «Электроэнергетика» Студенческой лиги «CASE-IN» выступает Ассоциация «Российский национальный комитет Международного Совета по большим электрическим системам высокого напряжения», соорганизатором направлений «Горное дело» и «Геологоразведка» выступает </w:t>
      </w:r>
      <w:hyperlink r:id="rId11" w:history="1">
        <w:r w:rsidRPr="0054579F">
          <w:rPr>
            <w:rFonts w:ascii="Times New Roman" w:hAnsi="Times New Roman" w:cs="Times New Roman"/>
          </w:rPr>
          <w:t>Межрегиональная общественная организация «Академия горных наук».</w:t>
        </w:r>
      </w:hyperlink>
    </w:p>
    <w:p w14:paraId="2DEADA37" w14:textId="77777777" w:rsidR="003648DA" w:rsidRDefault="003648DA" w:rsidP="00894B1D">
      <w:pPr>
        <w:ind w:firstLine="709"/>
        <w:jc w:val="both"/>
        <w:rPr>
          <w:rFonts w:ascii="Times New Roman" w:hAnsi="Times New Roman" w:cs="Times New Roman"/>
          <w:bCs/>
        </w:rPr>
      </w:pPr>
      <w:r w:rsidRPr="0054579F">
        <w:rPr>
          <w:rFonts w:ascii="Times New Roman" w:hAnsi="Times New Roman" w:cs="Times New Roman"/>
          <w:b/>
        </w:rPr>
        <w:t>Автономная некоммерческая организация (АНО) «Россия – страна возможностей»</w:t>
      </w:r>
      <w:r w:rsidRPr="0054579F">
        <w:rPr>
          <w:rFonts w:ascii="Times New Roman" w:hAnsi="Times New Roman" w:cs="Times New Roman"/>
          <w:bCs/>
        </w:rPr>
        <w:t xml:space="preserve"> была создана по инициативе Президента РФ Владимира Путина. </w:t>
      </w:r>
      <w:r w:rsidRPr="0054579F">
        <w:rPr>
          <w:rFonts w:ascii="Times New Roman" w:hAnsi="Times New Roman" w:cs="Times New Roman"/>
          <w:bCs/>
        </w:rPr>
        <w:lastRenderedPageBreak/>
        <w:t>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14:paraId="25C22CE6" w14:textId="77777777" w:rsidR="003648DA" w:rsidRPr="0054579F" w:rsidRDefault="003648DA" w:rsidP="00894B1D">
      <w:pPr>
        <w:ind w:firstLine="709"/>
        <w:jc w:val="both"/>
        <w:rPr>
          <w:rFonts w:ascii="Times New Roman" w:eastAsia="Times New Roman" w:hAnsi="Times New Roman" w:cs="Times New Roman"/>
        </w:rPr>
      </w:pPr>
      <w:r w:rsidRPr="0054579F">
        <w:rPr>
          <w:rFonts w:ascii="Times New Roman" w:eastAsia="Times New Roman" w:hAnsi="Times New Roman" w:cs="Times New Roman"/>
        </w:rPr>
        <w:t>АНО «Россия – страна возможностей» развивает одноименную платформу, объединяющую 25 проектов: конкурс управленцев «Лидеры России», конкурс «Лидеры России. Политика», студенческая олимпиада «Я – профессионал», международный конкурс «Мой первый бизнес», всероссийский конкурс «Большая перемена», всероссийский конкурс «Доброволец России», проект «</w:t>
      </w:r>
      <w:proofErr w:type="spellStart"/>
      <w:r w:rsidRPr="0054579F">
        <w:rPr>
          <w:rFonts w:ascii="Times New Roman" w:eastAsia="Times New Roman" w:hAnsi="Times New Roman" w:cs="Times New Roman"/>
        </w:rPr>
        <w:t>Профстажировки</w:t>
      </w:r>
      <w:proofErr w:type="spellEnd"/>
      <w:r w:rsidRPr="0054579F">
        <w:rPr>
          <w:rFonts w:ascii="Times New Roman" w:eastAsia="Times New Roman" w:hAnsi="Times New Roman" w:cs="Times New Roman"/>
        </w:rPr>
        <w:t xml:space="preserve"> 2.0», проект «Время карьеры», проект «Культурный код», фестиваль «Российская студенческая весна», всероссийский конкурс «Мастера гостеприимства», «Грантовый конкурс молодежных инициатив», конкурс «Цифровой прорыв», профессиональный конкурс «Учитель будущего», портал Бизнес-навигатора МСП, конкурс «Лучший социальный проект года», всероссийский проект «РДШ – Территория самоуправления», соревнования по профессиональному мастерству среди людей с инвалидностью «</w:t>
      </w:r>
      <w:proofErr w:type="spellStart"/>
      <w:r w:rsidRPr="0054579F">
        <w:rPr>
          <w:rFonts w:ascii="Times New Roman" w:eastAsia="Times New Roman" w:hAnsi="Times New Roman" w:cs="Times New Roman"/>
        </w:rPr>
        <w:t>Абилимпикс</w:t>
      </w:r>
      <w:proofErr w:type="spellEnd"/>
      <w:r w:rsidRPr="0054579F">
        <w:rPr>
          <w:rFonts w:ascii="Times New Roman" w:eastAsia="Times New Roman" w:hAnsi="Times New Roman" w:cs="Times New Roman"/>
        </w:rPr>
        <w:t>», всероссийский молодежный кубок по менеджменту «Управляй!», Российская национальная премия «Студент года», движение «Молодые профессионалы» (</w:t>
      </w:r>
      <w:proofErr w:type="spellStart"/>
      <w:r w:rsidRPr="0054579F">
        <w:rPr>
          <w:rFonts w:ascii="Times New Roman" w:eastAsia="Times New Roman" w:hAnsi="Times New Roman" w:cs="Times New Roman"/>
        </w:rPr>
        <w:t>WorldSkills</w:t>
      </w:r>
      <w:proofErr w:type="spellEnd"/>
      <w:r w:rsidRPr="00545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579F">
        <w:rPr>
          <w:rFonts w:ascii="Times New Roman" w:eastAsia="Times New Roman" w:hAnsi="Times New Roman" w:cs="Times New Roman"/>
        </w:rPr>
        <w:t>Russia</w:t>
      </w:r>
      <w:proofErr w:type="spellEnd"/>
      <w:r w:rsidRPr="0054579F">
        <w:rPr>
          <w:rFonts w:ascii="Times New Roman" w:eastAsia="Times New Roman" w:hAnsi="Times New Roman" w:cs="Times New Roman"/>
        </w:rPr>
        <w:t xml:space="preserve">), благотворительный проект «Мечтай со мной», всероссийский конкурс «Лига вожатых», конкурс «Моя страна – моя Россия», международный инженерный чемпионат «CASE-IN» и «Олимпиада Кружкового движения </w:t>
      </w:r>
      <w:proofErr w:type="spellStart"/>
      <w:r w:rsidRPr="0054579F">
        <w:rPr>
          <w:rFonts w:ascii="Times New Roman" w:eastAsia="Times New Roman" w:hAnsi="Times New Roman" w:cs="Times New Roman"/>
        </w:rPr>
        <w:t>НТИ.Junior</w:t>
      </w:r>
      <w:proofErr w:type="spellEnd"/>
      <w:r w:rsidRPr="0054579F">
        <w:rPr>
          <w:rFonts w:ascii="Times New Roman" w:eastAsia="Times New Roman" w:hAnsi="Times New Roman" w:cs="Times New Roman"/>
        </w:rPr>
        <w:t>».</w:t>
      </w:r>
    </w:p>
    <w:p w14:paraId="254140E2" w14:textId="77777777" w:rsidR="003648DA" w:rsidRPr="0083342B" w:rsidRDefault="003648DA" w:rsidP="003648DA">
      <w:pPr>
        <w:spacing w:after="240"/>
        <w:jc w:val="both"/>
        <w:rPr>
          <w:rFonts w:ascii="Times New Roman" w:eastAsia="Times New Roman" w:hAnsi="Times New Roman" w:cs="Times New Roman"/>
        </w:rPr>
      </w:pPr>
      <w:r w:rsidRPr="0083342B">
        <w:rPr>
          <w:rFonts w:ascii="Times New Roman" w:hAnsi="Times New Roman" w:cs="Times New Roman"/>
          <w:b/>
          <w:bCs/>
          <w:u w:val="single"/>
        </w:rPr>
        <w:t>Контактная информация</w:t>
      </w:r>
      <w:r w:rsidRPr="0083342B">
        <w:rPr>
          <w:rFonts w:ascii="Times New Roman" w:hAnsi="Times New Roman" w:cs="Times New Roman"/>
        </w:rPr>
        <w:t xml:space="preserve">: </w:t>
      </w:r>
    </w:p>
    <w:tbl>
      <w:tblPr>
        <w:tblStyle w:val="TableNormal"/>
        <w:tblW w:w="91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50"/>
        <w:gridCol w:w="4515"/>
      </w:tblGrid>
      <w:tr w:rsidR="003648DA" w:rsidRPr="0083342B" w14:paraId="355BD83D" w14:textId="77777777" w:rsidTr="002450F9">
        <w:trPr>
          <w:trHeight w:val="271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84" w:type="dxa"/>
            </w:tcMar>
          </w:tcPr>
          <w:p w14:paraId="5362E2F6" w14:textId="77777777" w:rsidR="003648DA" w:rsidRPr="000E2233" w:rsidRDefault="003648DA" w:rsidP="002450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3864"/>
              </w:tabs>
              <w:spacing w:before="0" w:beforeAutospacing="0" w:after="0" w:afterAutospacing="0" w:line="276" w:lineRule="auto"/>
              <w:ind w:right="-969"/>
              <w:rPr>
                <w:rStyle w:val="Hyperlink1"/>
                <w:rFonts w:eastAsia="Arial Unicode MS"/>
                <w:color w:val="0000FF"/>
                <w:sz w:val="24"/>
                <w:szCs w:val="24"/>
                <w:u w:color="0000FF"/>
                <w:lang w:eastAsia="en-US"/>
              </w:rPr>
            </w:pPr>
            <w:r w:rsidRPr="000E2233">
              <w:t xml:space="preserve">Пресс-секретарь </w:t>
            </w:r>
            <w:r w:rsidRPr="0083342B">
              <w:br/>
              <w:t>Международный инженерный чемпионат «CASE-IN»</w:t>
            </w:r>
            <w:r w:rsidRPr="0083342B">
              <w:br/>
              <w:t xml:space="preserve">Алёна </w:t>
            </w:r>
            <w:proofErr w:type="spellStart"/>
            <w:r w:rsidRPr="0083342B">
              <w:t>Гинс</w:t>
            </w:r>
            <w:proofErr w:type="spellEnd"/>
            <w:r w:rsidRPr="0083342B">
              <w:br/>
              <w:t>+7 (922) 223-37-89</w:t>
            </w:r>
            <w:r w:rsidRPr="0083342B">
              <w:br/>
            </w:r>
            <w:hyperlink r:id="rId12" w:history="1">
              <w:r w:rsidRPr="0083342B">
                <w:rPr>
                  <w:rStyle w:val="Hyperlink1"/>
                  <w:rFonts w:eastAsia="Arial Unicode MS"/>
                  <w:color w:val="0000FF"/>
                  <w:sz w:val="24"/>
                  <w:szCs w:val="24"/>
                  <w:u w:color="0000FF"/>
                  <w:lang w:eastAsia="en-US"/>
                </w:rPr>
                <w:t>pr</w:t>
              </w:r>
            </w:hyperlink>
            <w:hyperlink r:id="rId13" w:history="1">
              <w:r w:rsidRPr="0083342B">
                <w:rPr>
                  <w:rStyle w:val="Hyperlink1"/>
                  <w:rFonts w:eastAsia="Arial Unicode MS"/>
                  <w:color w:val="0000FF"/>
                  <w:sz w:val="24"/>
                  <w:szCs w:val="24"/>
                  <w:u w:color="0000FF"/>
                  <w:bdr w:val="none" w:sz="0" w:space="0" w:color="auto"/>
                  <w:lang w:eastAsia="en-US"/>
                </w:rPr>
                <w:t>@</w:t>
              </w:r>
            </w:hyperlink>
            <w:hyperlink r:id="rId14" w:history="1">
              <w:r w:rsidRPr="0083342B">
                <w:rPr>
                  <w:rStyle w:val="Hyperlink1"/>
                  <w:rFonts w:eastAsia="Arial Unicode MS"/>
                  <w:color w:val="0000FF"/>
                  <w:sz w:val="24"/>
                  <w:szCs w:val="24"/>
                  <w:u w:color="0000FF"/>
                  <w:lang w:eastAsia="en-US"/>
                </w:rPr>
                <w:t>fondsmena</w:t>
              </w:r>
            </w:hyperlink>
            <w:hyperlink r:id="rId15" w:history="1">
              <w:r w:rsidRPr="0083342B">
                <w:rPr>
                  <w:rStyle w:val="Hyperlink1"/>
                  <w:rFonts w:eastAsia="Arial Unicode MS"/>
                  <w:color w:val="0000FF"/>
                  <w:sz w:val="24"/>
                  <w:szCs w:val="24"/>
                  <w:u w:color="0000FF"/>
                  <w:bdr w:val="none" w:sz="0" w:space="0" w:color="auto"/>
                  <w:lang w:eastAsia="en-US"/>
                </w:rPr>
                <w:t>.</w:t>
              </w:r>
            </w:hyperlink>
            <w:hyperlink r:id="rId16" w:history="1">
              <w:r w:rsidRPr="0083342B">
                <w:rPr>
                  <w:rStyle w:val="Hyperlink1"/>
                  <w:rFonts w:eastAsia="Arial Unicode MS"/>
                  <w:color w:val="0000FF"/>
                  <w:sz w:val="24"/>
                  <w:szCs w:val="24"/>
                  <w:u w:color="0000FF"/>
                  <w:lang w:eastAsia="en-US"/>
                </w:rPr>
                <w:t>ru</w:t>
              </w:r>
            </w:hyperlink>
          </w:p>
          <w:p w14:paraId="13A9CE70" w14:textId="77777777" w:rsidR="003648DA" w:rsidRPr="000E2233" w:rsidRDefault="003648DA" w:rsidP="002450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0" w:beforeAutospacing="0" w:after="0" w:afterAutospacing="0" w:line="276" w:lineRule="auto"/>
              <w:ind w:right="1604"/>
              <w:jc w:val="both"/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54B5" w14:textId="77777777" w:rsidR="003648DA" w:rsidRPr="000E2233" w:rsidRDefault="003648DA" w:rsidP="00245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Times New Roman"/>
                <w:noProof/>
              </w:rPr>
            </w:pPr>
            <w:r w:rsidRPr="00E5003C">
              <w:rPr>
                <w:rFonts w:eastAsia="Times New Roman"/>
                <w:noProof/>
              </w:rPr>
              <w:t>Руководитель пресс-службы</w:t>
            </w:r>
          </w:p>
          <w:p w14:paraId="54FBA288" w14:textId="77777777" w:rsidR="003648DA" w:rsidRPr="000E2233" w:rsidRDefault="003648DA" w:rsidP="00245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Times New Roman"/>
                <w:noProof/>
              </w:rPr>
            </w:pPr>
            <w:r w:rsidRPr="00E5003C">
              <w:rPr>
                <w:rFonts w:eastAsia="Times New Roman"/>
                <w:noProof/>
              </w:rPr>
              <w:t>АНО «Россия – страна возможностей»</w:t>
            </w:r>
          </w:p>
          <w:p w14:paraId="54972222" w14:textId="77777777" w:rsidR="003648DA" w:rsidRPr="000E2233" w:rsidRDefault="003648DA" w:rsidP="00245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Times New Roman"/>
                <w:noProof/>
              </w:rPr>
            </w:pPr>
            <w:r w:rsidRPr="00E5003C">
              <w:rPr>
                <w:rFonts w:eastAsia="Times New Roman"/>
                <w:noProof/>
              </w:rPr>
              <w:t>Сергей Коляда</w:t>
            </w:r>
          </w:p>
          <w:p w14:paraId="45054D51" w14:textId="77777777" w:rsidR="003648DA" w:rsidRPr="000E2233" w:rsidRDefault="003648DA" w:rsidP="00245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Times New Roman"/>
                <w:noProof/>
              </w:rPr>
            </w:pPr>
            <w:r w:rsidRPr="00E5003C">
              <w:rPr>
                <w:rFonts w:eastAsia="Times New Roman"/>
                <w:noProof/>
              </w:rPr>
              <w:t>+ 7 (495) 198-88-92</w:t>
            </w:r>
          </w:p>
          <w:p w14:paraId="7773E388" w14:textId="77777777" w:rsidR="003648DA" w:rsidRPr="000E2233" w:rsidRDefault="003648DA" w:rsidP="00245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eastAsia="Times New Roman"/>
                <w:noProof/>
              </w:rPr>
            </w:pPr>
            <w:r w:rsidRPr="00E5003C">
              <w:rPr>
                <w:rFonts w:eastAsia="Times New Roman"/>
                <w:noProof/>
              </w:rPr>
              <w:t>+ 7 (910) 647-88-88</w:t>
            </w:r>
          </w:p>
          <w:p w14:paraId="33ECC0B5" w14:textId="77777777" w:rsidR="003648DA" w:rsidRPr="000E2233" w:rsidRDefault="001D1585" w:rsidP="00245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Style w:val="Hyperlink1"/>
                <w:rFonts w:eastAsia="Arial Unicode MS"/>
                <w:color w:val="0000FF"/>
                <w:sz w:val="24"/>
                <w:szCs w:val="24"/>
                <w:u w:color="0000FF"/>
                <w:lang w:eastAsia="en-US"/>
              </w:rPr>
            </w:pPr>
            <w:hyperlink r:id="rId17" w:history="1">
              <w:r w:rsidR="003648DA" w:rsidRPr="0083342B">
                <w:rPr>
                  <w:rStyle w:val="Hyperlink1"/>
                  <w:rFonts w:eastAsia="Arial Unicode MS"/>
                  <w:color w:val="0000FF"/>
                  <w:sz w:val="24"/>
                  <w:szCs w:val="24"/>
                  <w:u w:color="0000FF"/>
                </w:rPr>
                <w:t>sergey.kolyada@rsv.ru</w:t>
              </w:r>
            </w:hyperlink>
          </w:p>
          <w:p w14:paraId="1CA9B39A" w14:textId="77777777" w:rsidR="003648DA" w:rsidRPr="000E2233" w:rsidRDefault="003648DA" w:rsidP="00245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</w:pPr>
          </w:p>
        </w:tc>
      </w:tr>
    </w:tbl>
    <w:p w14:paraId="1F8365F8" w14:textId="77777777" w:rsidR="003648DA" w:rsidRPr="0083342B" w:rsidRDefault="003648DA" w:rsidP="003648DA">
      <w:pPr>
        <w:spacing w:after="240"/>
        <w:rPr>
          <w:rFonts w:ascii="Times New Roman" w:hAnsi="Times New Roman" w:cs="Times New Roman"/>
        </w:rPr>
      </w:pPr>
    </w:p>
    <w:p w14:paraId="0EEB8B5A" w14:textId="77777777" w:rsidR="003648DA" w:rsidRPr="00236C90" w:rsidRDefault="003648DA" w:rsidP="003E7017">
      <w:pPr>
        <w:ind w:firstLine="709"/>
        <w:jc w:val="both"/>
        <w:rPr>
          <w:rFonts w:ascii="Times New Roman" w:hAnsi="Times New Roman" w:cs="Times New Roman"/>
        </w:rPr>
      </w:pPr>
    </w:p>
    <w:p w14:paraId="7D4DAE45" w14:textId="77777777" w:rsidR="003E7017" w:rsidRPr="00236C90" w:rsidRDefault="003E7017" w:rsidP="00600222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8237E36" w14:textId="77777777" w:rsidR="00844263" w:rsidRPr="00236C90" w:rsidRDefault="00844263" w:rsidP="00F0435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/>
          <w:iCs/>
        </w:rPr>
      </w:pPr>
    </w:p>
    <w:p w14:paraId="74AD9BE1" w14:textId="77777777" w:rsidR="00FE2AA6" w:rsidRPr="00236C90" w:rsidRDefault="001D1585" w:rsidP="001539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18" w:history="1">
        <w:r w:rsidR="00FE2AA6" w:rsidRPr="00236C90">
          <w:rPr>
            <w:rStyle w:val="a3"/>
          </w:rPr>
          <w:t>Сайт Международного инженерного чемпионата «CASE-IN»</w:t>
        </w:r>
      </w:hyperlink>
    </w:p>
    <w:p w14:paraId="434204C5" w14:textId="77777777" w:rsidR="0015393E" w:rsidRPr="00236C90" w:rsidRDefault="001D1585" w:rsidP="001539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Cs/>
        </w:rPr>
      </w:pPr>
      <w:hyperlink r:id="rId19" w:history="1">
        <w:r w:rsidR="0015393E" w:rsidRPr="00236C90">
          <w:rPr>
            <w:rStyle w:val="a3"/>
            <w:iCs/>
          </w:rPr>
          <w:t>Сайт фонда «Надежная смена»</w:t>
        </w:r>
      </w:hyperlink>
    </w:p>
    <w:p w14:paraId="56BDC11F" w14:textId="77777777" w:rsidR="0015393E" w:rsidRPr="00236C90" w:rsidRDefault="001D1585" w:rsidP="001539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20" w:history="1">
        <w:proofErr w:type="spellStart"/>
        <w:r w:rsidR="0015393E" w:rsidRPr="00236C90">
          <w:rPr>
            <w:rStyle w:val="a3"/>
            <w:iCs/>
          </w:rPr>
          <w:t>ВКонтакте</w:t>
        </w:r>
        <w:proofErr w:type="spellEnd"/>
      </w:hyperlink>
    </w:p>
    <w:p w14:paraId="48A6AE02" w14:textId="77777777" w:rsidR="0015393E" w:rsidRPr="00236C90" w:rsidRDefault="001D1585" w:rsidP="001539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21" w:history="1">
        <w:r w:rsidR="0015393E" w:rsidRPr="00236C90">
          <w:rPr>
            <w:rStyle w:val="a3"/>
            <w:lang w:val="en-US"/>
          </w:rPr>
          <w:t>F</w:t>
        </w:r>
        <w:r w:rsidR="0015393E" w:rsidRPr="00236C90">
          <w:rPr>
            <w:rStyle w:val="a3"/>
            <w:iCs/>
            <w:lang w:val="en-US"/>
          </w:rPr>
          <w:t>acebook</w:t>
        </w:r>
      </w:hyperlink>
    </w:p>
    <w:p w14:paraId="3D6E6435" w14:textId="77777777" w:rsidR="0015393E" w:rsidRPr="00236C90" w:rsidRDefault="001D1585" w:rsidP="001539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iCs/>
        </w:rPr>
      </w:pPr>
      <w:hyperlink r:id="rId22" w:history="1">
        <w:r w:rsidR="0015393E" w:rsidRPr="00236C90">
          <w:rPr>
            <w:rStyle w:val="a3"/>
            <w:lang w:val="en-US"/>
          </w:rPr>
          <w:t>T</w:t>
        </w:r>
        <w:r w:rsidR="0015393E" w:rsidRPr="00236C90">
          <w:rPr>
            <w:rStyle w:val="a3"/>
            <w:iCs/>
            <w:lang w:val="en-US"/>
          </w:rPr>
          <w:t>witter</w:t>
        </w:r>
      </w:hyperlink>
    </w:p>
    <w:p w14:paraId="4F072B28" w14:textId="77777777" w:rsidR="0015393E" w:rsidRPr="00236C90" w:rsidRDefault="001D1585" w:rsidP="001539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hyperlink r:id="rId23" w:history="1">
        <w:r w:rsidR="0015393E" w:rsidRPr="00236C90">
          <w:rPr>
            <w:rStyle w:val="a3"/>
            <w:lang w:val="en-US"/>
          </w:rPr>
          <w:t>YouTube</w:t>
        </w:r>
      </w:hyperlink>
    </w:p>
    <w:p w14:paraId="610F7891" w14:textId="77777777" w:rsidR="0015393E" w:rsidRPr="00236C90" w:rsidRDefault="0015393E" w:rsidP="001539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lang w:val="en-US"/>
        </w:rPr>
      </w:pPr>
    </w:p>
    <w:p w14:paraId="28CCE803" w14:textId="77777777" w:rsidR="00A97F17" w:rsidRPr="00600222" w:rsidRDefault="00A97F17" w:rsidP="0015393E">
      <w:pPr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97F17" w:rsidRPr="00600222" w:rsidSect="004248E2">
      <w:headerReference w:type="default" r:id="rId24"/>
      <w:pgSz w:w="11906" w:h="16838"/>
      <w:pgMar w:top="19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21125" w14:textId="77777777" w:rsidR="001D1585" w:rsidRDefault="001D1585" w:rsidP="004248E2">
      <w:r>
        <w:separator/>
      </w:r>
    </w:p>
  </w:endnote>
  <w:endnote w:type="continuationSeparator" w:id="0">
    <w:p w14:paraId="1954A5B8" w14:textId="77777777" w:rsidR="001D1585" w:rsidRDefault="001D1585" w:rsidP="004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AAE65" w14:textId="77777777" w:rsidR="001D1585" w:rsidRDefault="001D1585" w:rsidP="004248E2">
      <w:r>
        <w:separator/>
      </w:r>
    </w:p>
  </w:footnote>
  <w:footnote w:type="continuationSeparator" w:id="0">
    <w:p w14:paraId="1490CD0B" w14:textId="77777777" w:rsidR="001D1585" w:rsidRDefault="001D1585" w:rsidP="0042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2B2E" w14:textId="77777777" w:rsidR="004248E2" w:rsidRDefault="004248E2">
    <w:pPr>
      <w:pStyle w:val="aa"/>
    </w:pPr>
    <w:r w:rsidRPr="004248E2">
      <w:rPr>
        <w:noProof/>
        <w:lang w:eastAsia="ru-RU"/>
      </w:rPr>
      <w:drawing>
        <wp:anchor distT="152400" distB="152400" distL="152400" distR="152400" simplePos="0" relativeHeight="251660288" behindDoc="0" locked="0" layoutInCell="1" allowOverlap="1" wp14:anchorId="37B70D41" wp14:editId="048445AB">
          <wp:simplePos x="0" y="0"/>
          <wp:positionH relativeFrom="page">
            <wp:posOffset>5623560</wp:posOffset>
          </wp:positionH>
          <wp:positionV relativeFrom="page">
            <wp:posOffset>251460</wp:posOffset>
          </wp:positionV>
          <wp:extent cx="1527810" cy="693420"/>
          <wp:effectExtent l="0" t="0" r="0" b="0"/>
          <wp:wrapSquare wrapText="bothSides"/>
          <wp:docPr id="1073741826" name="officeArt object" descr="case-in_студ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case-in_студ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693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4248E2">
      <w:rPr>
        <w:noProof/>
        <w:lang w:eastAsia="ru-RU"/>
      </w:rPr>
      <w:drawing>
        <wp:anchor distT="152400" distB="152400" distL="152400" distR="152400" simplePos="0" relativeHeight="251659264" behindDoc="1" locked="0" layoutInCell="1" allowOverlap="1" wp14:anchorId="6171566F" wp14:editId="540DCBB2">
          <wp:simplePos x="0" y="0"/>
          <wp:positionH relativeFrom="page">
            <wp:posOffset>3916680</wp:posOffset>
          </wp:positionH>
          <wp:positionV relativeFrom="page">
            <wp:posOffset>251460</wp:posOffset>
          </wp:positionV>
          <wp:extent cx="1524000" cy="647700"/>
          <wp:effectExtent l="0" t="0" r="0" b="0"/>
          <wp:wrapSquare wrapText="bothSides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2"/>
                  <a:srcRect l="8487" t="22414" r="6920" b="24424"/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3565A5" w14:textId="77777777" w:rsidR="004248E2" w:rsidRDefault="004248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12B"/>
    <w:multiLevelType w:val="hybridMultilevel"/>
    <w:tmpl w:val="0564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B2784"/>
    <w:multiLevelType w:val="hybridMultilevel"/>
    <w:tmpl w:val="449A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7513"/>
    <w:multiLevelType w:val="hybridMultilevel"/>
    <w:tmpl w:val="50E25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87930"/>
    <w:multiLevelType w:val="hybridMultilevel"/>
    <w:tmpl w:val="D90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6C"/>
    <w:rsid w:val="000026D8"/>
    <w:rsid w:val="000239B8"/>
    <w:rsid w:val="00023BC1"/>
    <w:rsid w:val="00030948"/>
    <w:rsid w:val="00054285"/>
    <w:rsid w:val="0005613F"/>
    <w:rsid w:val="000825AA"/>
    <w:rsid w:val="0008465C"/>
    <w:rsid w:val="000A3102"/>
    <w:rsid w:val="000A6810"/>
    <w:rsid w:val="000D1A41"/>
    <w:rsid w:val="000D735D"/>
    <w:rsid w:val="000E3F03"/>
    <w:rsid w:val="00117A05"/>
    <w:rsid w:val="001463C7"/>
    <w:rsid w:val="0015393E"/>
    <w:rsid w:val="001A57B6"/>
    <w:rsid w:val="001D1585"/>
    <w:rsid w:val="001D2E86"/>
    <w:rsid w:val="001D3D37"/>
    <w:rsid w:val="001E0AD3"/>
    <w:rsid w:val="001F2AF1"/>
    <w:rsid w:val="001F3CB3"/>
    <w:rsid w:val="00205E82"/>
    <w:rsid w:val="002137EF"/>
    <w:rsid w:val="00220BC6"/>
    <w:rsid w:val="00235263"/>
    <w:rsid w:val="00236C90"/>
    <w:rsid w:val="00250E54"/>
    <w:rsid w:val="002832B3"/>
    <w:rsid w:val="002A33E9"/>
    <w:rsid w:val="002A57A4"/>
    <w:rsid w:val="002B2A86"/>
    <w:rsid w:val="002B5FB0"/>
    <w:rsid w:val="002D2B18"/>
    <w:rsid w:val="002E3C3A"/>
    <w:rsid w:val="002F372C"/>
    <w:rsid w:val="00343FB2"/>
    <w:rsid w:val="003648DA"/>
    <w:rsid w:val="003669A4"/>
    <w:rsid w:val="00377A37"/>
    <w:rsid w:val="00383814"/>
    <w:rsid w:val="003840EA"/>
    <w:rsid w:val="003A30ED"/>
    <w:rsid w:val="003A47C1"/>
    <w:rsid w:val="003B0337"/>
    <w:rsid w:val="003B0D5A"/>
    <w:rsid w:val="003C6FB4"/>
    <w:rsid w:val="003E01E0"/>
    <w:rsid w:val="003E2000"/>
    <w:rsid w:val="003E243D"/>
    <w:rsid w:val="003E5D64"/>
    <w:rsid w:val="003E7017"/>
    <w:rsid w:val="003F6719"/>
    <w:rsid w:val="00401610"/>
    <w:rsid w:val="0040521F"/>
    <w:rsid w:val="00405EFD"/>
    <w:rsid w:val="00420143"/>
    <w:rsid w:val="004248E2"/>
    <w:rsid w:val="004504F4"/>
    <w:rsid w:val="0047235A"/>
    <w:rsid w:val="00474F06"/>
    <w:rsid w:val="004841EE"/>
    <w:rsid w:val="004847BE"/>
    <w:rsid w:val="004A35F0"/>
    <w:rsid w:val="004C03DE"/>
    <w:rsid w:val="004C5049"/>
    <w:rsid w:val="004E46FE"/>
    <w:rsid w:val="004F0B2E"/>
    <w:rsid w:val="00524D54"/>
    <w:rsid w:val="00552597"/>
    <w:rsid w:val="005526D4"/>
    <w:rsid w:val="00561E1E"/>
    <w:rsid w:val="00574394"/>
    <w:rsid w:val="00587FAB"/>
    <w:rsid w:val="00590CD8"/>
    <w:rsid w:val="005A3973"/>
    <w:rsid w:val="005B7680"/>
    <w:rsid w:val="005C5F8B"/>
    <w:rsid w:val="005D6665"/>
    <w:rsid w:val="005E6E81"/>
    <w:rsid w:val="00600222"/>
    <w:rsid w:val="00610222"/>
    <w:rsid w:val="0062554C"/>
    <w:rsid w:val="0062681B"/>
    <w:rsid w:val="006312A7"/>
    <w:rsid w:val="006405C7"/>
    <w:rsid w:val="00665A7A"/>
    <w:rsid w:val="00667CCF"/>
    <w:rsid w:val="00690395"/>
    <w:rsid w:val="006A10B1"/>
    <w:rsid w:val="006A6B29"/>
    <w:rsid w:val="006D6B31"/>
    <w:rsid w:val="006F0086"/>
    <w:rsid w:val="0071530F"/>
    <w:rsid w:val="00725AD6"/>
    <w:rsid w:val="00757679"/>
    <w:rsid w:val="0076006C"/>
    <w:rsid w:val="00774A7A"/>
    <w:rsid w:val="00782E63"/>
    <w:rsid w:val="007871AB"/>
    <w:rsid w:val="007904A2"/>
    <w:rsid w:val="007A232C"/>
    <w:rsid w:val="007D13CA"/>
    <w:rsid w:val="00804CD7"/>
    <w:rsid w:val="008105DB"/>
    <w:rsid w:val="00836B91"/>
    <w:rsid w:val="00844263"/>
    <w:rsid w:val="0087566E"/>
    <w:rsid w:val="0088086C"/>
    <w:rsid w:val="008842CC"/>
    <w:rsid w:val="00894B1D"/>
    <w:rsid w:val="008B4C81"/>
    <w:rsid w:val="008D34F3"/>
    <w:rsid w:val="008E32B3"/>
    <w:rsid w:val="008E4B6A"/>
    <w:rsid w:val="008E6833"/>
    <w:rsid w:val="008F3EC5"/>
    <w:rsid w:val="008F49F6"/>
    <w:rsid w:val="00900C9E"/>
    <w:rsid w:val="00913BFD"/>
    <w:rsid w:val="00934CEB"/>
    <w:rsid w:val="00947B6B"/>
    <w:rsid w:val="009952DD"/>
    <w:rsid w:val="00997504"/>
    <w:rsid w:val="009D7824"/>
    <w:rsid w:val="009E4823"/>
    <w:rsid w:val="009F078F"/>
    <w:rsid w:val="00A0048A"/>
    <w:rsid w:val="00A0289A"/>
    <w:rsid w:val="00A219B0"/>
    <w:rsid w:val="00A250AB"/>
    <w:rsid w:val="00A60A4C"/>
    <w:rsid w:val="00A633F0"/>
    <w:rsid w:val="00A77EC1"/>
    <w:rsid w:val="00A81BBA"/>
    <w:rsid w:val="00A87DF1"/>
    <w:rsid w:val="00A907BD"/>
    <w:rsid w:val="00A97F17"/>
    <w:rsid w:val="00B02F3A"/>
    <w:rsid w:val="00B20ABC"/>
    <w:rsid w:val="00B21FD0"/>
    <w:rsid w:val="00B504D9"/>
    <w:rsid w:val="00B676AD"/>
    <w:rsid w:val="00B84219"/>
    <w:rsid w:val="00BB2AA6"/>
    <w:rsid w:val="00C140B6"/>
    <w:rsid w:val="00C256B6"/>
    <w:rsid w:val="00C5470E"/>
    <w:rsid w:val="00C6046E"/>
    <w:rsid w:val="00C63C88"/>
    <w:rsid w:val="00C645E7"/>
    <w:rsid w:val="00C75A5D"/>
    <w:rsid w:val="00C92280"/>
    <w:rsid w:val="00CF410A"/>
    <w:rsid w:val="00D04CBB"/>
    <w:rsid w:val="00D04E8A"/>
    <w:rsid w:val="00D44C1C"/>
    <w:rsid w:val="00D637E4"/>
    <w:rsid w:val="00DA0470"/>
    <w:rsid w:val="00E16B86"/>
    <w:rsid w:val="00E23AA7"/>
    <w:rsid w:val="00E2677B"/>
    <w:rsid w:val="00E73847"/>
    <w:rsid w:val="00EA0BDB"/>
    <w:rsid w:val="00EA70D8"/>
    <w:rsid w:val="00EB5D46"/>
    <w:rsid w:val="00EE4A32"/>
    <w:rsid w:val="00F0435D"/>
    <w:rsid w:val="00F326B1"/>
    <w:rsid w:val="00F43E15"/>
    <w:rsid w:val="00F5637A"/>
    <w:rsid w:val="00F65810"/>
    <w:rsid w:val="00F75AE7"/>
    <w:rsid w:val="00F75DFD"/>
    <w:rsid w:val="00FA1082"/>
    <w:rsid w:val="00FA4040"/>
    <w:rsid w:val="00FD3889"/>
    <w:rsid w:val="00FE2AA6"/>
    <w:rsid w:val="00FE45F8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F8443"/>
  <w15:docId w15:val="{85454E8C-E76B-4CCE-A2DC-63CB54E0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26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2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qFormat/>
    <w:rsid w:val="00844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844263"/>
    <w:pPr>
      <w:ind w:left="720"/>
      <w:contextualSpacing/>
    </w:pPr>
  </w:style>
  <w:style w:type="paragraph" w:customStyle="1" w:styleId="p1">
    <w:name w:val="p1"/>
    <w:basedOn w:val="a"/>
    <w:uiPriority w:val="99"/>
    <w:rsid w:val="00844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Нет"/>
    <w:rsid w:val="00844263"/>
  </w:style>
  <w:style w:type="character" w:customStyle="1" w:styleId="Hyperlink0">
    <w:name w:val="Hyperlink.0"/>
    <w:basedOn w:val="a6"/>
    <w:rsid w:val="00844263"/>
    <w:rPr>
      <w:rFonts w:ascii="Times New Roman" w:eastAsia="Times New Roman" w:hAnsi="Times New Roman" w:cs="Times New Roman" w:hint="default"/>
      <w:i/>
      <w:iCs/>
      <w:color w:val="0563C1"/>
      <w:sz w:val="26"/>
      <w:szCs w:val="26"/>
      <w:u w:val="single" w:color="0563C1"/>
      <w:shd w:val="clear" w:color="auto" w:fill="FFFFFF"/>
      <w:lang w:val="ru-RU"/>
    </w:rPr>
  </w:style>
  <w:style w:type="character" w:customStyle="1" w:styleId="Hyperlink1">
    <w:name w:val="Hyperlink.1"/>
    <w:basedOn w:val="a6"/>
    <w:rsid w:val="00844263"/>
    <w:rPr>
      <w:rFonts w:ascii="Times New Roman" w:eastAsia="Times New Roman" w:hAnsi="Times New Roman" w:cs="Times New Roman" w:hint="default"/>
      <w:color w:val="0563C1"/>
      <w:sz w:val="26"/>
      <w:szCs w:val="26"/>
      <w:u w:val="single" w:color="0563C1"/>
    </w:rPr>
  </w:style>
  <w:style w:type="character" w:customStyle="1" w:styleId="Hyperlink2">
    <w:name w:val="Hyperlink.2"/>
    <w:basedOn w:val="a6"/>
    <w:rsid w:val="00844263"/>
    <w:rPr>
      <w:color w:val="0563C1"/>
      <w:sz w:val="26"/>
      <w:szCs w:val="26"/>
      <w:u w:val="single" w:color="0563C1"/>
      <w:lang w:val="en-US"/>
    </w:rPr>
  </w:style>
  <w:style w:type="character" w:customStyle="1" w:styleId="Hyperlink3">
    <w:name w:val="Hyperlink.3"/>
    <w:basedOn w:val="a6"/>
    <w:rsid w:val="00844263"/>
    <w:rPr>
      <w:color w:val="0563C1"/>
      <w:sz w:val="26"/>
      <w:szCs w:val="26"/>
      <w:u w:val="single" w:color="0563C1"/>
      <w:lang w:val="ru-RU"/>
    </w:rPr>
  </w:style>
  <w:style w:type="character" w:styleId="a7">
    <w:name w:val="Strong"/>
    <w:basedOn w:val="a0"/>
    <w:uiPriority w:val="22"/>
    <w:qFormat/>
    <w:rsid w:val="00844263"/>
    <w:rPr>
      <w:b/>
      <w:bCs/>
    </w:rPr>
  </w:style>
  <w:style w:type="character" w:styleId="a8">
    <w:name w:val="Emphasis"/>
    <w:basedOn w:val="a0"/>
    <w:uiPriority w:val="20"/>
    <w:qFormat/>
    <w:rsid w:val="00844263"/>
    <w:rPr>
      <w:i/>
      <w:iCs/>
    </w:rPr>
  </w:style>
  <w:style w:type="table" w:styleId="a9">
    <w:name w:val="Table Grid"/>
    <w:basedOn w:val="a1"/>
    <w:uiPriority w:val="59"/>
    <w:rsid w:val="0015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248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48E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48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48E2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48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8E2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B676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FollowedHyperlink"/>
    <w:basedOn w:val="a0"/>
    <w:uiPriority w:val="99"/>
    <w:semiHidden/>
    <w:unhideWhenUsed/>
    <w:rsid w:val="00A907BD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D637E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37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37E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637E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63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e-in.ru/" TargetMode="External"/><Relationship Id="rId13" Type="http://schemas.openxmlformats.org/officeDocument/2006/relationships/hyperlink" Target="mailto:pr@fondsmena.ru" TargetMode="External"/><Relationship Id="rId18" Type="http://schemas.openxmlformats.org/officeDocument/2006/relationships/hyperlink" Target="http://case-i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fondsmen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@fondsmena.ru" TargetMode="External"/><Relationship Id="rId17" Type="http://schemas.openxmlformats.org/officeDocument/2006/relationships/hyperlink" Target="mailto:sergey.kolyada@rs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@fondsmena.ru" TargetMode="External"/><Relationship Id="rId20" Type="http://schemas.openxmlformats.org/officeDocument/2006/relationships/hyperlink" Target="https://vk.com/fondsmen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n20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pr@fondsmena.ru" TargetMode="External"/><Relationship Id="rId23" Type="http://schemas.openxmlformats.org/officeDocument/2006/relationships/hyperlink" Target="https://www.youtube.com/channel/UCpFfQW7Gveb6wnVG6X4nImg?disable_polymer=true" TargetMode="External"/><Relationship Id="rId10" Type="http://schemas.openxmlformats.org/officeDocument/2006/relationships/hyperlink" Target="http://case-in.ru/" TargetMode="External"/><Relationship Id="rId19" Type="http://schemas.openxmlformats.org/officeDocument/2006/relationships/hyperlink" Target="http://fondsmen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se-in.ru/league/23/" TargetMode="External"/><Relationship Id="rId14" Type="http://schemas.openxmlformats.org/officeDocument/2006/relationships/hyperlink" Target="mailto:pr@fondsmena.ru" TargetMode="External"/><Relationship Id="rId22" Type="http://schemas.openxmlformats.org/officeDocument/2006/relationships/hyperlink" Target="https://twitter.com/fondsme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C473-1AEE-4789-924F-131637C1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Юлия Олеговна</cp:lastModifiedBy>
  <cp:revision>2</cp:revision>
  <dcterms:created xsi:type="dcterms:W3CDTF">2020-09-08T12:21:00Z</dcterms:created>
  <dcterms:modified xsi:type="dcterms:W3CDTF">2020-09-08T12:21:00Z</dcterms:modified>
</cp:coreProperties>
</file>