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C" w:rsidRDefault="007073AC" w:rsidP="007073AC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реализации основной образовательной программы</w:t>
      </w:r>
    </w:p>
    <w:p w:rsidR="007073AC" w:rsidRDefault="007073AC" w:rsidP="007073AC">
      <w:pPr>
        <w:autoSpaceDE w:val="0"/>
        <w:autoSpaceDN w:val="0"/>
        <w:jc w:val="center"/>
      </w:pPr>
      <w:r w:rsidRPr="006B134C">
        <w:rPr>
          <w:b/>
          <w:sz w:val="26"/>
          <w:szCs w:val="26"/>
        </w:rPr>
        <w:br/>
      </w:r>
      <w:r w:rsidRPr="006B134C">
        <w:rPr>
          <w:sz w:val="24"/>
          <w:szCs w:val="24"/>
        </w:rPr>
        <w:t>49.04.01 Физическая культура</w:t>
      </w:r>
      <w:r w:rsidRPr="001047F0">
        <w:t xml:space="preserve"> </w:t>
      </w:r>
    </w:p>
    <w:p w:rsidR="007073AC" w:rsidRPr="00963B83" w:rsidRDefault="007073AC" w:rsidP="007073AC">
      <w:pPr>
        <w:autoSpaceDE w:val="0"/>
        <w:autoSpaceDN w:val="0"/>
        <w:jc w:val="center"/>
        <w:rPr>
          <w:sz w:val="24"/>
          <w:szCs w:val="24"/>
        </w:rPr>
      </w:pPr>
      <w:r w:rsidRPr="00963B83">
        <w:rPr>
          <w:sz w:val="24"/>
          <w:szCs w:val="24"/>
        </w:rPr>
        <w:t>Направленность «</w:t>
      </w:r>
      <w:r w:rsidRPr="007950D3">
        <w:rPr>
          <w:sz w:val="24"/>
          <w:szCs w:val="24"/>
        </w:rPr>
        <w:t>Управление в области физической культуры и спорта</w:t>
      </w:r>
      <w:r w:rsidRPr="00963B83">
        <w:rPr>
          <w:sz w:val="24"/>
          <w:szCs w:val="24"/>
        </w:rPr>
        <w:t>»</w:t>
      </w:r>
    </w:p>
    <w:p w:rsidR="007073AC" w:rsidRPr="006B134C" w:rsidRDefault="007073AC" w:rsidP="007073AC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6B134C">
        <w:rPr>
          <w:sz w:val="18"/>
          <w:szCs w:val="18"/>
        </w:rPr>
        <w:t>основная образовательная программа</w:t>
      </w:r>
      <w:r>
        <w:rPr>
          <w:sz w:val="18"/>
          <w:szCs w:val="18"/>
        </w:rPr>
        <w:t xml:space="preserve"> высшего образования (далее – основная образовательная программа)</w:t>
      </w:r>
    </w:p>
    <w:p w:rsidR="007073AC" w:rsidRPr="006B134C" w:rsidRDefault="007073AC" w:rsidP="007073AC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B134C">
        <w:rPr>
          <w:sz w:val="24"/>
          <w:szCs w:val="24"/>
        </w:rPr>
        <w:t>агистр</w:t>
      </w:r>
    </w:p>
    <w:p w:rsidR="007073AC" w:rsidRPr="006B134C" w:rsidRDefault="007073AC" w:rsidP="007073AC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6B134C">
        <w:rPr>
          <w:sz w:val="18"/>
          <w:szCs w:val="18"/>
        </w:rPr>
        <w:t>присваиваемая квалификация</w:t>
      </w:r>
    </w:p>
    <w:p w:rsidR="007073AC" w:rsidRPr="006B134C" w:rsidRDefault="007073AC" w:rsidP="007073AC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ф</w:t>
      </w:r>
      <w:r w:rsidRPr="006C7B9D">
        <w:rPr>
          <w:sz w:val="24"/>
          <w:szCs w:val="24"/>
          <w:u w:val="single"/>
        </w:rPr>
        <w:t>едеральное государственное бюджетное образовательное учреждение высшего образования «</w:t>
      </w:r>
      <w:bookmarkStart w:id="0" w:name="_Hlk127460355"/>
      <w:r w:rsidRPr="006C7B9D">
        <w:rPr>
          <w:sz w:val="24"/>
          <w:szCs w:val="24"/>
          <w:u w:val="single"/>
        </w:rPr>
        <w:t>Юго-Западный государственный</w:t>
      </w:r>
      <w:r w:rsidRPr="006B134C">
        <w:rPr>
          <w:sz w:val="24"/>
          <w:szCs w:val="24"/>
        </w:rPr>
        <w:t xml:space="preserve"> университет»</w:t>
      </w:r>
      <w:bookmarkEnd w:id="0"/>
      <w:r>
        <w:rPr>
          <w:sz w:val="24"/>
          <w:szCs w:val="24"/>
        </w:rPr>
        <w:t xml:space="preserve"> (ФГБОУ ВО «</w:t>
      </w:r>
      <w:r w:rsidRPr="006C7B9D">
        <w:rPr>
          <w:sz w:val="24"/>
          <w:szCs w:val="24"/>
        </w:rPr>
        <w:t>Юго-Западный государственный университет»</w:t>
      </w:r>
      <w:r>
        <w:rPr>
          <w:sz w:val="24"/>
          <w:szCs w:val="24"/>
        </w:rPr>
        <w:t xml:space="preserve">, </w:t>
      </w:r>
      <w:r w:rsidRPr="006C7B9D">
        <w:rPr>
          <w:sz w:val="24"/>
          <w:szCs w:val="24"/>
        </w:rPr>
        <w:t>Юго-Западный государственный университет</w:t>
      </w:r>
      <w:r>
        <w:rPr>
          <w:sz w:val="24"/>
          <w:szCs w:val="24"/>
        </w:rPr>
        <w:t>, ФГБОУ ВО «ЮЗГУ», ЮЗГУ)</w:t>
      </w:r>
    </w:p>
    <w:p w:rsidR="007073AC" w:rsidRPr="006B134C" w:rsidRDefault="007073AC" w:rsidP="007073AC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6B134C">
        <w:rPr>
          <w:sz w:val="18"/>
          <w:szCs w:val="18"/>
        </w:rPr>
        <w:t xml:space="preserve">полное </w:t>
      </w:r>
      <w:r>
        <w:rPr>
          <w:sz w:val="18"/>
          <w:szCs w:val="18"/>
        </w:rPr>
        <w:t xml:space="preserve">и сокращенное (при наличии) </w:t>
      </w:r>
      <w:r w:rsidRPr="006B134C">
        <w:rPr>
          <w:sz w:val="18"/>
          <w:szCs w:val="18"/>
        </w:rPr>
        <w:t>наименовани</w:t>
      </w:r>
      <w:r>
        <w:rPr>
          <w:sz w:val="18"/>
          <w:szCs w:val="18"/>
        </w:rPr>
        <w:t>я</w:t>
      </w:r>
      <w:r w:rsidRPr="006B134C">
        <w:rPr>
          <w:sz w:val="18"/>
          <w:szCs w:val="18"/>
        </w:rPr>
        <w:t xml:space="preserve"> образовательной организации или организации, осуществляющей обучение (далее – организация)</w:t>
      </w:r>
    </w:p>
    <w:p w:rsidR="007073AC" w:rsidRPr="006B134C" w:rsidRDefault="007073AC" w:rsidP="007073AC">
      <w:pPr>
        <w:keepNext/>
        <w:autoSpaceDE w:val="0"/>
        <w:autoSpaceDN w:val="0"/>
        <w:rPr>
          <w:sz w:val="2"/>
          <w:szCs w:val="2"/>
        </w:rPr>
      </w:pPr>
    </w:p>
    <w:p w:rsidR="007073AC" w:rsidRPr="006B134C" w:rsidRDefault="007073AC" w:rsidP="007073AC">
      <w:pPr>
        <w:keepNext/>
        <w:autoSpaceDE w:val="0"/>
        <w:autoSpaceDN w:val="0"/>
        <w:spacing w:after="120"/>
        <w:rPr>
          <w:sz w:val="24"/>
          <w:szCs w:val="24"/>
        </w:rPr>
      </w:pPr>
      <w:r w:rsidRPr="006B134C">
        <w:rPr>
          <w:sz w:val="24"/>
          <w:szCs w:val="24"/>
        </w:rPr>
        <w:t>Раздел 1. Общие сведения</w:t>
      </w:r>
    </w:p>
    <w:p w:rsidR="007073AC" w:rsidRDefault="007073AC" w:rsidP="007073AC">
      <w:pPr>
        <w:autoSpaceDE w:val="0"/>
        <w:autoSpaceDN w:val="0"/>
        <w:rPr>
          <w:sz w:val="24"/>
          <w:szCs w:val="24"/>
        </w:rPr>
      </w:pPr>
      <w:r w:rsidRPr="006B134C">
        <w:rPr>
          <w:sz w:val="24"/>
          <w:szCs w:val="24"/>
        </w:rPr>
        <w:t>1.1. Основная образовательная программа реализуется в соответствии с федеральным государственным образовательным стандартом, утвержденным Министерств</w:t>
      </w:r>
      <w:r>
        <w:rPr>
          <w:sz w:val="24"/>
          <w:szCs w:val="24"/>
        </w:rPr>
        <w:t>ом</w:t>
      </w:r>
      <w:r w:rsidRPr="006B134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и</w:t>
      </w:r>
      <w:r w:rsidRPr="006B134C">
        <w:rPr>
          <w:sz w:val="24"/>
          <w:szCs w:val="24"/>
        </w:rPr>
        <w:t xml:space="preserve"> науки </w:t>
      </w:r>
      <w:r w:rsidRPr="001047F0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или </w:t>
      </w:r>
      <w:r w:rsidRPr="001047F0">
        <w:rPr>
          <w:sz w:val="24"/>
          <w:szCs w:val="24"/>
        </w:rPr>
        <w:t xml:space="preserve">Министерством науки </w:t>
      </w:r>
      <w:r w:rsidRPr="006B134C">
        <w:rPr>
          <w:sz w:val="24"/>
          <w:szCs w:val="24"/>
        </w:rPr>
        <w:t xml:space="preserve">и высшего образования </w:t>
      </w:r>
      <w:r>
        <w:rPr>
          <w:sz w:val="24"/>
          <w:szCs w:val="24"/>
        </w:rPr>
        <w:t>Р</w:t>
      </w:r>
      <w:r w:rsidRPr="006B134C">
        <w:rPr>
          <w:sz w:val="24"/>
          <w:szCs w:val="24"/>
        </w:rPr>
        <w:t>оссийской</w:t>
      </w:r>
      <w:r>
        <w:rPr>
          <w:sz w:val="24"/>
          <w:szCs w:val="24"/>
        </w:rPr>
        <w:t xml:space="preserve"> Федерации </w:t>
      </w:r>
      <w:r w:rsidRPr="002A2870">
        <w:rPr>
          <w:sz w:val="24"/>
          <w:szCs w:val="24"/>
        </w:rPr>
        <w:t>от «</w:t>
      </w:r>
      <w:r w:rsidRPr="002A2870">
        <w:rPr>
          <w:sz w:val="24"/>
          <w:szCs w:val="24"/>
          <w:u w:val="single"/>
        </w:rPr>
        <w:t xml:space="preserve">19» сентября 2017 г. </w:t>
      </w:r>
      <w:r w:rsidRPr="002A2870">
        <w:rPr>
          <w:sz w:val="24"/>
          <w:szCs w:val="24"/>
        </w:rPr>
        <w:t xml:space="preserve">№ </w:t>
      </w:r>
      <w:r w:rsidRPr="002A2870">
        <w:rPr>
          <w:sz w:val="24"/>
          <w:szCs w:val="24"/>
          <w:u w:val="single"/>
        </w:rPr>
        <w:t>944.</w:t>
      </w:r>
      <w:r w:rsidRPr="006B134C">
        <w:rPr>
          <w:sz w:val="24"/>
          <w:szCs w:val="24"/>
        </w:rPr>
        <w:t xml:space="preserve"> </w:t>
      </w:r>
    </w:p>
    <w:p w:rsidR="007073AC" w:rsidRPr="006B134C" w:rsidRDefault="007073AC" w:rsidP="007073AC">
      <w:pPr>
        <w:autoSpaceDE w:val="0"/>
        <w:autoSpaceDN w:val="0"/>
        <w:rPr>
          <w:sz w:val="2"/>
          <w:szCs w:val="2"/>
        </w:rPr>
      </w:pPr>
    </w:p>
    <w:p w:rsidR="007073AC" w:rsidRDefault="007073AC" w:rsidP="007073AC">
      <w:pPr>
        <w:tabs>
          <w:tab w:val="right" w:pos="14601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1.2</w:t>
      </w:r>
      <w:r w:rsidRPr="006B134C">
        <w:rPr>
          <w:sz w:val="24"/>
          <w:szCs w:val="24"/>
        </w:rPr>
        <w:t xml:space="preserve">. Основная образовательная программа реализуется </w:t>
      </w:r>
      <w:r>
        <w:rPr>
          <w:sz w:val="24"/>
          <w:szCs w:val="24"/>
        </w:rPr>
        <w:t>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</w:t>
      </w:r>
    </w:p>
    <w:p w:rsidR="007073AC" w:rsidRDefault="007073AC" w:rsidP="007073AC">
      <w:pPr>
        <w:tabs>
          <w:tab w:val="right" w:pos="14601"/>
        </w:tabs>
        <w:autoSpaceDE w:val="0"/>
        <w:autoSpaceDN w:val="0"/>
        <w:rPr>
          <w:sz w:val="24"/>
          <w:szCs w:val="24"/>
        </w:rPr>
      </w:pPr>
    </w:p>
    <w:p w:rsidR="007073AC" w:rsidRPr="006B134C" w:rsidRDefault="007073AC" w:rsidP="007073AC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локального акта организации </w:t>
      </w:r>
      <w:r w:rsidRPr="006B134C">
        <w:rPr>
          <w:sz w:val="18"/>
          <w:szCs w:val="18"/>
        </w:rPr>
        <w:t>об</w:t>
      </w:r>
      <w:r>
        <w:rPr>
          <w:sz w:val="18"/>
          <w:szCs w:val="18"/>
        </w:rPr>
        <w:t xml:space="preserve"> утверждении образовательного стандарта</w:t>
      </w:r>
    </w:p>
    <w:p w:rsidR="007073AC" w:rsidRPr="00022B5A" w:rsidRDefault="007073AC" w:rsidP="007073AC">
      <w:pPr>
        <w:tabs>
          <w:tab w:val="right" w:pos="14601"/>
        </w:tabs>
        <w:autoSpaceDE w:val="0"/>
        <w:autoSpaceDN w:val="0"/>
        <w:rPr>
          <w:szCs w:val="28"/>
        </w:rPr>
      </w:pPr>
      <w:r w:rsidRPr="00F24919">
        <w:rPr>
          <w:sz w:val="24"/>
          <w:szCs w:val="24"/>
        </w:rPr>
        <w:t xml:space="preserve">1.3. Основная образовательная программа содержат сведения, составляющие государственную </w:t>
      </w:r>
      <w:proofErr w:type="gramStart"/>
      <w:r>
        <w:rPr>
          <w:sz w:val="24"/>
          <w:szCs w:val="24"/>
        </w:rPr>
        <w:t>тайну,</w:t>
      </w:r>
      <w:r w:rsidRPr="00F24919">
        <w:rPr>
          <w:sz w:val="24"/>
          <w:szCs w:val="24"/>
        </w:rPr>
        <w:t xml:space="preserve"> </w:t>
      </w:r>
      <w:r w:rsidRPr="00F2491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 xml:space="preserve">                              </w:t>
      </w:r>
      <w:r w:rsidRPr="00F24919">
        <w:rPr>
          <w:sz w:val="24"/>
          <w:szCs w:val="24"/>
          <w:u w:val="single"/>
        </w:rPr>
        <w:t>нет</w:t>
      </w:r>
      <w:r w:rsidRPr="007950D3">
        <w:rPr>
          <w:szCs w:val="28"/>
          <w:u w:val="single"/>
        </w:rPr>
        <w:tab/>
      </w:r>
      <w:r>
        <w:rPr>
          <w:szCs w:val="28"/>
          <w:u w:val="single"/>
        </w:rPr>
        <w:t xml:space="preserve"> </w:t>
      </w:r>
      <w:r w:rsidRPr="00022B5A">
        <w:rPr>
          <w:szCs w:val="28"/>
          <w:u w:val="single"/>
        </w:rPr>
        <w:t xml:space="preserve">   </w:t>
      </w:r>
    </w:p>
    <w:p w:rsidR="007073AC" w:rsidRPr="006B134C" w:rsidRDefault="007073AC" w:rsidP="007073AC">
      <w:pPr>
        <w:tabs>
          <w:tab w:val="right" w:pos="14601"/>
        </w:tabs>
        <w:autoSpaceDE w:val="0"/>
        <w:autoSpaceDN w:val="0"/>
        <w:rPr>
          <w:spacing w:val="-4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4"/>
          <w:sz w:val="18"/>
          <w:szCs w:val="18"/>
        </w:rPr>
        <w:t>да/нет</w:t>
      </w:r>
    </w:p>
    <w:p w:rsidR="007073AC" w:rsidRDefault="007073AC" w:rsidP="007073AC">
      <w:pPr>
        <w:tabs>
          <w:tab w:val="right" w:pos="6663"/>
        </w:tabs>
        <w:autoSpaceDE w:val="0"/>
        <w:autoSpaceDN w:val="0"/>
        <w:rPr>
          <w:sz w:val="24"/>
          <w:szCs w:val="24"/>
        </w:rPr>
      </w:pPr>
      <w:r w:rsidRPr="00F24919">
        <w:rPr>
          <w:sz w:val="24"/>
          <w:szCs w:val="24"/>
        </w:rPr>
        <w:t>1.4. Основная образовательная программа реализуется с применением исключительно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нет</w:t>
      </w:r>
      <w:r>
        <w:rPr>
          <w:sz w:val="24"/>
          <w:szCs w:val="24"/>
          <w:u w:val="single"/>
        </w:rPr>
        <w:tab/>
      </w:r>
    </w:p>
    <w:p w:rsidR="007073AC" w:rsidRPr="006B134C" w:rsidRDefault="007073AC" w:rsidP="007073AC">
      <w:pPr>
        <w:tabs>
          <w:tab w:val="right" w:pos="14601"/>
        </w:tabs>
        <w:autoSpaceDE w:val="0"/>
        <w:autoSpaceDN w:val="0"/>
        <w:rPr>
          <w:spacing w:val="-4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pacing w:val="-4"/>
          <w:sz w:val="18"/>
          <w:szCs w:val="18"/>
        </w:rPr>
        <w:t>да/нет</w:t>
      </w:r>
    </w:p>
    <w:p w:rsidR="007073AC" w:rsidRDefault="007073AC" w:rsidP="007073A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3AC" w:rsidRDefault="007073AC" w:rsidP="007073AC">
      <w:pPr>
        <w:autoSpaceDE w:val="0"/>
        <w:autoSpaceDN w:val="0"/>
        <w:spacing w:before="180" w:after="120"/>
        <w:rPr>
          <w:sz w:val="24"/>
          <w:szCs w:val="24"/>
        </w:rPr>
      </w:pPr>
      <w:r w:rsidRPr="006B134C">
        <w:rPr>
          <w:sz w:val="24"/>
          <w:szCs w:val="24"/>
        </w:rPr>
        <w:lastRenderedPageBreak/>
        <w:t>Раздел 2. </w:t>
      </w:r>
      <w:r>
        <w:rPr>
          <w:sz w:val="24"/>
          <w:szCs w:val="24"/>
        </w:rPr>
        <w:t>У</w:t>
      </w:r>
      <w:r w:rsidRPr="006B134C">
        <w:rPr>
          <w:sz w:val="24"/>
          <w:szCs w:val="24"/>
        </w:rPr>
        <w:t>словия реализации основной образовательной программы</w:t>
      </w:r>
      <w:r>
        <w:rPr>
          <w:sz w:val="24"/>
          <w:szCs w:val="24"/>
        </w:rPr>
        <w:t>.</w:t>
      </w:r>
    </w:p>
    <w:p w:rsidR="007073AC" w:rsidRPr="006B134C" w:rsidRDefault="007073AC" w:rsidP="007073AC">
      <w:pPr>
        <w:autoSpaceDE w:val="0"/>
        <w:autoSpaceDN w:val="0"/>
        <w:spacing w:after="60"/>
        <w:rPr>
          <w:sz w:val="24"/>
          <w:szCs w:val="24"/>
        </w:rPr>
      </w:pPr>
      <w:r w:rsidRPr="006B134C"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02"/>
        <w:gridCol w:w="2835"/>
        <w:gridCol w:w="2693"/>
        <w:gridCol w:w="3969"/>
        <w:gridCol w:w="1134"/>
        <w:gridCol w:w="851"/>
      </w:tblGrid>
      <w:tr w:rsidR="007073AC" w:rsidRPr="007073AC" w:rsidTr="006F4C01">
        <w:tc>
          <w:tcPr>
            <w:tcW w:w="3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№ п/п</w:t>
            </w:r>
          </w:p>
        </w:tc>
        <w:tc>
          <w:tcPr>
            <w:tcW w:w="28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7073AC">
              <w:rPr>
                <w:sz w:val="20"/>
                <w:szCs w:val="20"/>
              </w:rPr>
              <w:softHyphen/>
              <w:t>ренных учебным планом образова</w:t>
            </w:r>
            <w:r w:rsidRPr="007073AC">
              <w:rPr>
                <w:sz w:val="20"/>
                <w:szCs w:val="20"/>
              </w:rPr>
              <w:softHyphen/>
              <w:t>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Фамилия, имя, отчество (при наличии) педагогичес</w:t>
            </w:r>
            <w:r w:rsidRPr="007073AC">
              <w:rPr>
                <w:sz w:val="20"/>
                <w:szCs w:val="20"/>
              </w:rPr>
              <w:softHyphen/>
              <w:t>кого (научно-педагогичес</w:t>
            </w:r>
            <w:r w:rsidRPr="007073AC">
              <w:rPr>
                <w:sz w:val="20"/>
                <w:szCs w:val="20"/>
              </w:rPr>
              <w:softHyphen/>
              <w:t>кого) работника, участвующего в реализа</w:t>
            </w:r>
            <w:r w:rsidRPr="007073AC">
              <w:rPr>
                <w:sz w:val="20"/>
                <w:szCs w:val="20"/>
              </w:rPr>
              <w:softHyphen/>
              <w:t>ции образова</w:t>
            </w:r>
            <w:r w:rsidRPr="007073AC">
              <w:rPr>
                <w:sz w:val="20"/>
                <w:szCs w:val="20"/>
              </w:rPr>
              <w:softHyphen/>
              <w:t>тельной программы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Условия привлечения (по основ</w:t>
            </w:r>
            <w:r w:rsidRPr="007073AC">
              <w:rPr>
                <w:sz w:val="20"/>
                <w:szCs w:val="20"/>
              </w:rPr>
              <w:softHyphen/>
              <w:t>ному месту работы, на условиях внутреннего/</w:t>
            </w:r>
            <w:r w:rsidRPr="007073AC">
              <w:rPr>
                <w:sz w:val="20"/>
                <w:szCs w:val="20"/>
              </w:rPr>
              <w:br/>
              <w:t>внешнего совмести</w:t>
            </w:r>
            <w:r w:rsidRPr="007073AC">
              <w:rPr>
                <w:sz w:val="20"/>
                <w:szCs w:val="20"/>
              </w:rPr>
              <w:softHyphen/>
              <w:t>тельства; на 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и признанных в Российской Федерации, и (или) государственных почетных званий в соответствующей профессиональной сфере, и (или) </w:t>
            </w:r>
            <w:proofErr w:type="spellStart"/>
            <w:r w:rsidRPr="007073AC">
              <w:rPr>
                <w:sz w:val="20"/>
                <w:szCs w:val="20"/>
              </w:rPr>
              <w:t>лауреатства</w:t>
            </w:r>
            <w:proofErr w:type="spellEnd"/>
            <w:r w:rsidRPr="007073AC">
              <w:rPr>
                <w:sz w:val="20"/>
                <w:szCs w:val="20"/>
              </w:rPr>
              <w:t xml:space="preserve"> государственных премий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в соответствующей профессиональной сфере и приравненного к ним членства в творческих союзах, </w:t>
            </w:r>
            <w:proofErr w:type="spellStart"/>
            <w:r w:rsidRPr="007073AC">
              <w:rPr>
                <w:sz w:val="20"/>
                <w:szCs w:val="20"/>
              </w:rPr>
              <w:t>лауреатства</w:t>
            </w:r>
            <w:proofErr w:type="spellEnd"/>
            <w:r w:rsidRPr="007073AC">
              <w:rPr>
                <w:sz w:val="20"/>
                <w:szCs w:val="20"/>
              </w:rPr>
              <w:t>, побед и призов в творческих конкурсах</w:t>
            </w:r>
          </w:p>
        </w:tc>
        <w:tc>
          <w:tcPr>
            <w:tcW w:w="19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Объем учебной нагрузки</w:t>
            </w:r>
          </w:p>
        </w:tc>
      </w:tr>
      <w:tr w:rsidR="007073AC" w:rsidRPr="007073AC" w:rsidTr="006F4C01">
        <w:tc>
          <w:tcPr>
            <w:tcW w:w="3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доля ставки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7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Социальные коммуникации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Чернышова</w:t>
            </w:r>
            <w:proofErr w:type="spellEnd"/>
            <w:r w:rsidRPr="007073AC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к.псих.н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Черникова Ольга Юрьевна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к.пед.н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0,027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Психология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Карпова Галина </w:t>
            </w:r>
            <w:proofErr w:type="spellStart"/>
            <w:r w:rsidRPr="007073AC">
              <w:rPr>
                <w:sz w:val="20"/>
                <w:szCs w:val="20"/>
              </w:rPr>
              <w:t>Гельевна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к.псих.н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0,025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Логика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Черкашин Михаил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к.фил.н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Информационные технологии в науке, физической культуре и 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Лисицин</w:t>
            </w:r>
            <w:proofErr w:type="spellEnd"/>
            <w:r w:rsidRPr="007073AC">
              <w:rPr>
                <w:sz w:val="20"/>
                <w:szCs w:val="20"/>
              </w:rPr>
              <w:t xml:space="preserve"> Леонид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Доцент, к.т.н.,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0,056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  <w:highlight w:val="yellow"/>
              </w:rPr>
            </w:pPr>
            <w:r w:rsidRPr="007073AC">
              <w:rPr>
                <w:sz w:val="20"/>
                <w:szCs w:val="20"/>
              </w:rPr>
              <w:t>Социально-философские проблемы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Черкашин Михаил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к.фил.н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Инновационные виды спортивной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Теория и технологии спортивной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Играков</w:t>
            </w:r>
            <w:proofErr w:type="spellEnd"/>
            <w:r w:rsidRPr="007073AC">
              <w:rPr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на условиях договора ГПХ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 w:themeColor="text1"/>
                <w:sz w:val="20"/>
                <w:szCs w:val="20"/>
              </w:rPr>
              <w:t>36,15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7073AC" w:rsidRPr="007073AC" w:rsidTr="006F4C01">
        <w:tc>
          <w:tcPr>
            <w:tcW w:w="312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Научно-исследовательская деятельность в физической культуре и 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д.п.н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 w:themeColor="text1"/>
                <w:sz w:val="20"/>
                <w:szCs w:val="20"/>
              </w:rPr>
              <w:t>50,15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0,052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Организация профессиональной деятельности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д.п.н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50,15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0,052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Инновационные технологии в физической культуре и спорте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Хвастунов Анатолий Александрович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Организация физкультурно-оздоровительной и спортивной деятельности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к.пед.н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74,15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0,077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Допинг контроль и питание в спорте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Бондарев Сергей Владимирович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на условиях договора ГПХ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к.биол.н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52,15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0,054</w:t>
            </w:r>
          </w:p>
        </w:tc>
      </w:tr>
      <w:tr w:rsidR="007073AC" w:rsidRPr="007073AC" w:rsidTr="006F4C01">
        <w:trPr>
          <w:trHeight w:val="542"/>
        </w:trPr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Экономика физической культуры и 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Каширцева</w:t>
            </w:r>
            <w:proofErr w:type="spellEnd"/>
            <w:r w:rsidRPr="007073AC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Доцент, к.э.н.,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Менеджмент и маркетинг спортивных соревнований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Каширцева</w:t>
            </w:r>
            <w:proofErr w:type="spellEnd"/>
            <w:r w:rsidRPr="007073AC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Доцент, к.э.н.,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Управление организациями физической культуры и 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073AC">
              <w:rPr>
                <w:sz w:val="20"/>
                <w:szCs w:val="20"/>
              </w:rPr>
              <w:t>Каширцева</w:t>
            </w:r>
            <w:proofErr w:type="spellEnd"/>
            <w:r w:rsidRPr="007073AC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Доцент, к.э.н.,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Организационно-методическое обеспечение физкультурно-спортивной деятельности инвалидов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Методика использования технических средств в физкультурно-оздоровительной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Производственная практика (научно- исследовательская работа)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0,075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Производственная профессионально- ориентированная практика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д.п.н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0,037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0,075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д.п.н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0,002</w:t>
            </w:r>
          </w:p>
        </w:tc>
      </w:tr>
      <w:tr w:rsidR="007073AC" w:rsidRPr="007073AC" w:rsidTr="006F4C01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Токарева Станислава Валериевна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Хвастунов Анатолий Александрович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Доцент,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без ученого звания</w:t>
            </w: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к.п.н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pStyle w:val="a4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 xml:space="preserve">Профессор, </w:t>
            </w:r>
            <w:proofErr w:type="spellStart"/>
            <w:r w:rsidRPr="007073AC">
              <w:rPr>
                <w:sz w:val="20"/>
                <w:szCs w:val="20"/>
              </w:rPr>
              <w:t>д.п.н</w:t>
            </w:r>
            <w:proofErr w:type="spellEnd"/>
            <w:r w:rsidRPr="007073AC">
              <w:rPr>
                <w:sz w:val="20"/>
                <w:szCs w:val="20"/>
              </w:rPr>
              <w:t>.,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12</w:t>
            </w: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12</w:t>
            </w: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073AC" w:rsidRPr="007073AC" w:rsidRDefault="007073AC" w:rsidP="007073AC">
            <w:pPr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0,012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0,012</w:t>
            </w: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073AC" w:rsidRP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073AC">
              <w:rPr>
                <w:color w:val="000000"/>
                <w:sz w:val="20"/>
                <w:szCs w:val="20"/>
              </w:rPr>
              <w:t>0,012</w:t>
            </w:r>
          </w:p>
        </w:tc>
      </w:tr>
    </w:tbl>
    <w:p w:rsidR="007073AC" w:rsidRPr="006B134C" w:rsidRDefault="007073AC" w:rsidP="007073AC">
      <w:pPr>
        <w:autoSpaceDE w:val="0"/>
        <w:autoSpaceDN w:val="0"/>
        <w:rPr>
          <w:sz w:val="18"/>
          <w:szCs w:val="18"/>
        </w:rPr>
      </w:pPr>
    </w:p>
    <w:p w:rsidR="007073AC" w:rsidRDefault="007073AC" w:rsidP="007073A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3AC" w:rsidRPr="006B134C" w:rsidRDefault="007073AC" w:rsidP="007073AC">
      <w:pPr>
        <w:autoSpaceDE w:val="0"/>
        <w:autoSpaceDN w:val="0"/>
        <w:spacing w:after="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B134C">
        <w:rPr>
          <w:sz w:val="24"/>
          <w:szCs w:val="24"/>
        </w:rPr>
        <w:t>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813"/>
        <w:gridCol w:w="2211"/>
        <w:gridCol w:w="1701"/>
        <w:gridCol w:w="2665"/>
        <w:gridCol w:w="1673"/>
        <w:gridCol w:w="1674"/>
        <w:gridCol w:w="2383"/>
      </w:tblGrid>
      <w:tr w:rsidR="007073AC" w:rsidRPr="006B134C" w:rsidTr="006F4C01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№ п\п</w:t>
            </w:r>
          </w:p>
        </w:tc>
        <w:tc>
          <w:tcPr>
            <w:tcW w:w="18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Фамилия, имя, отчество</w:t>
            </w:r>
            <w:r w:rsidRPr="0071293D">
              <w:rPr>
                <w:sz w:val="20"/>
                <w:szCs w:val="20"/>
              </w:rPr>
              <w:br/>
              <w:t>(при наличии) научно-педагогического работника</w:t>
            </w:r>
          </w:p>
        </w:tc>
        <w:tc>
          <w:tcPr>
            <w:tcW w:w="22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Условия привлечения (по</w:t>
            </w:r>
            <w:r w:rsidRPr="0071293D">
              <w:rPr>
                <w:sz w:val="20"/>
                <w:szCs w:val="20"/>
                <w:lang w:val="en-US"/>
              </w:rPr>
              <w:t> </w:t>
            </w:r>
            <w:r w:rsidRPr="0071293D">
              <w:rPr>
                <w:sz w:val="20"/>
                <w:szCs w:val="20"/>
              </w:rPr>
              <w:t>основному месту работы, на условиях внутреннего/внешнего совместительства;</w:t>
            </w:r>
            <w:r w:rsidRPr="0071293D">
              <w:rPr>
                <w:sz w:val="20"/>
                <w:szCs w:val="20"/>
              </w:rPr>
              <w:br/>
              <w:t>на усло</w:t>
            </w:r>
            <w:r w:rsidRPr="0071293D">
              <w:rPr>
                <w:sz w:val="20"/>
                <w:szCs w:val="20"/>
              </w:rPr>
              <w:softHyphen/>
              <w:t>виях</w:t>
            </w:r>
            <w:r w:rsidRPr="0071293D">
              <w:rPr>
                <w:sz w:val="20"/>
                <w:szCs w:val="20"/>
              </w:rPr>
              <w:br/>
              <w:t>гражданско-правового договора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Ученая степень, (в том числе</w:t>
            </w:r>
            <w:r w:rsidRPr="0071293D">
              <w:rPr>
                <w:sz w:val="20"/>
                <w:szCs w:val="20"/>
              </w:rPr>
              <w:br/>
              <w:t>ученая степень, присвоенная за рубежом и</w:t>
            </w:r>
            <w:r w:rsidRPr="0071293D">
              <w:rPr>
                <w:sz w:val="20"/>
                <w:szCs w:val="20"/>
                <w:lang w:val="en-US"/>
              </w:rPr>
              <w:t> </w:t>
            </w:r>
            <w:r w:rsidRPr="0071293D">
              <w:rPr>
                <w:sz w:val="20"/>
                <w:szCs w:val="20"/>
              </w:rPr>
              <w:t>признава</w:t>
            </w:r>
            <w:r w:rsidRPr="0071293D">
              <w:rPr>
                <w:sz w:val="20"/>
                <w:szCs w:val="20"/>
              </w:rPr>
              <w:softHyphen/>
              <w:t>емая в</w:t>
            </w:r>
            <w:r w:rsidRPr="0071293D">
              <w:rPr>
                <w:sz w:val="20"/>
                <w:szCs w:val="20"/>
                <w:lang w:val="en-US"/>
              </w:rPr>
              <w:t> </w:t>
            </w:r>
            <w:r w:rsidRPr="0071293D">
              <w:rPr>
                <w:sz w:val="20"/>
                <w:szCs w:val="20"/>
              </w:rPr>
              <w:t>Российской Федерации)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Тематика самостоятельного научно-исследовательского (творческого) проекта</w:t>
            </w:r>
            <w:r w:rsidRPr="0071293D">
              <w:rPr>
                <w:sz w:val="20"/>
                <w:szCs w:val="20"/>
              </w:rPr>
              <w:br/>
              <w:t>(участие в осуществлении</w:t>
            </w:r>
            <w:r w:rsidRPr="0071293D">
              <w:rPr>
                <w:sz w:val="20"/>
                <w:szCs w:val="20"/>
              </w:rPr>
              <w:br/>
              <w:t>таких проектов)</w:t>
            </w:r>
            <w:r w:rsidRPr="0071293D">
              <w:rPr>
                <w:sz w:val="20"/>
                <w:szCs w:val="20"/>
              </w:rPr>
              <w:br/>
              <w:t>по направлению подготовки,</w:t>
            </w:r>
            <w:r w:rsidRPr="0071293D">
              <w:rPr>
                <w:sz w:val="20"/>
                <w:szCs w:val="20"/>
              </w:rPr>
              <w:br/>
              <w:t>а также наименование</w:t>
            </w:r>
            <w:r w:rsidRPr="0071293D">
              <w:rPr>
                <w:sz w:val="20"/>
                <w:szCs w:val="20"/>
              </w:rPr>
              <w:br/>
              <w:t>и рекви</w:t>
            </w:r>
            <w:r w:rsidRPr="0071293D">
              <w:rPr>
                <w:sz w:val="20"/>
                <w:szCs w:val="20"/>
              </w:rPr>
              <w:softHyphen/>
              <w:t>зиты документа, подтверждающие его закрепление</w:t>
            </w:r>
          </w:p>
        </w:tc>
        <w:tc>
          <w:tcPr>
            <w:tcW w:w="33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Публикации (название статьи, монографии и другое; наименование журнала/издания, год публикации) в:</w:t>
            </w:r>
          </w:p>
        </w:tc>
        <w:tc>
          <w:tcPr>
            <w:tcW w:w="23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Апробация результатов научно-исследовательской (творческой) деятельности</w:t>
            </w:r>
            <w:r w:rsidRPr="0071293D">
              <w:rPr>
                <w:sz w:val="20"/>
                <w:szCs w:val="20"/>
              </w:rPr>
              <w:br/>
              <w:t>на национальных</w:t>
            </w:r>
            <w:r w:rsidRPr="0071293D">
              <w:rPr>
                <w:sz w:val="20"/>
                <w:szCs w:val="20"/>
              </w:rPr>
              <w:br/>
              <w:t>и междуна</w:t>
            </w:r>
            <w:r w:rsidRPr="0071293D">
              <w:rPr>
                <w:sz w:val="20"/>
                <w:szCs w:val="20"/>
              </w:rPr>
              <w:softHyphen/>
              <w:t>родных конференциях (название, статус конференций, материалы конференций,</w:t>
            </w:r>
            <w:r w:rsidRPr="0071293D">
              <w:rPr>
                <w:sz w:val="20"/>
                <w:szCs w:val="20"/>
              </w:rPr>
              <w:br/>
              <w:t>год выпуска)</w:t>
            </w:r>
          </w:p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73AC" w:rsidRPr="006B134C" w:rsidTr="006F4C01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 xml:space="preserve">ведущих отечественных рецензируемых </w:t>
            </w:r>
            <w:r w:rsidRPr="0071293D">
              <w:rPr>
                <w:spacing w:val="-3"/>
                <w:sz w:val="20"/>
                <w:szCs w:val="20"/>
              </w:rPr>
              <w:t>научных журналах</w:t>
            </w:r>
            <w:r w:rsidRPr="0071293D">
              <w:rPr>
                <w:sz w:val="20"/>
                <w:szCs w:val="20"/>
              </w:rPr>
              <w:br/>
              <w:t>и изданиях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867AE0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 xml:space="preserve">зарубежных рецензируемых </w:t>
            </w:r>
            <w:r w:rsidRPr="0071293D">
              <w:rPr>
                <w:spacing w:val="-3"/>
                <w:sz w:val="20"/>
                <w:szCs w:val="20"/>
              </w:rPr>
              <w:t>научных журналах</w:t>
            </w:r>
            <w:r w:rsidRPr="0071293D">
              <w:rPr>
                <w:sz w:val="20"/>
                <w:szCs w:val="20"/>
              </w:rPr>
              <w:br/>
              <w:t>и изданиях</w:t>
            </w:r>
          </w:p>
        </w:tc>
        <w:tc>
          <w:tcPr>
            <w:tcW w:w="23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073AC" w:rsidRPr="006B134C" w:rsidTr="006F4C01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6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7</w:t>
            </w:r>
          </w:p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6F4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8</w:t>
            </w:r>
          </w:p>
        </w:tc>
      </w:tr>
      <w:tr w:rsidR="007073AC" w:rsidRPr="00A44CC2" w:rsidTr="006F4C01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Скобликова Татьяна Владимировна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доктор педагогических наук, профессор</w:t>
            </w:r>
          </w:p>
        </w:tc>
        <w:tc>
          <w:tcPr>
            <w:tcW w:w="26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7073AC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Социокультурная направленность организации, управления и повышения эффективности физкультурно-спортивной деятельности (</w:t>
            </w:r>
            <w:r w:rsidRPr="00867AE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Приказ </w:t>
            </w:r>
            <w:r w:rsidRPr="00867AE0">
              <w:rPr>
                <w:sz w:val="20"/>
                <w:szCs w:val="20"/>
              </w:rPr>
              <w:t>№</w:t>
            </w:r>
            <w:r w:rsidR="00186A43">
              <w:rPr>
                <w:sz w:val="20"/>
                <w:szCs w:val="20"/>
              </w:rPr>
              <w:t>170</w:t>
            </w:r>
            <w:r w:rsidRPr="00867AE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    от </w:t>
            </w:r>
            <w:r w:rsidR="00186A4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16.02.2024 </w:t>
            </w:r>
            <w:bookmarkStart w:id="1" w:name="_GoBack"/>
            <w:bookmarkEnd w:id="1"/>
            <w:r w:rsidRPr="00867AE0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года</w:t>
            </w:r>
            <w:r w:rsidRPr="00867AE0">
              <w:rPr>
                <w:sz w:val="20"/>
                <w:szCs w:val="20"/>
              </w:rPr>
              <w:t>)</w:t>
            </w:r>
          </w:p>
        </w:tc>
        <w:tc>
          <w:tcPr>
            <w:tcW w:w="16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867AE0" w:rsidP="007073AC">
            <w:pPr>
              <w:tabs>
                <w:tab w:val="left" w:pos="173"/>
              </w:tabs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1</w:t>
            </w:r>
            <w:r w:rsidR="007073AC" w:rsidRPr="00867AE0">
              <w:rPr>
                <w:sz w:val="20"/>
                <w:szCs w:val="20"/>
              </w:rPr>
              <w:t>.  Развитие спортивной инфраструктуры как фактор активизации массового спорта // Теория и практика физической культуры. 2023. № 1. С. 80.</w:t>
            </w:r>
          </w:p>
          <w:p w:rsidR="007073AC" w:rsidRPr="00867AE0" w:rsidRDefault="00867AE0" w:rsidP="007073AC">
            <w:pPr>
              <w:tabs>
                <w:tab w:val="left" w:pos="173"/>
              </w:tabs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>2</w:t>
            </w:r>
            <w:r w:rsidR="007073AC" w:rsidRPr="00867AE0">
              <w:rPr>
                <w:sz w:val="20"/>
                <w:szCs w:val="20"/>
              </w:rPr>
              <w:t xml:space="preserve">. Стратегические ресурсы вовлечения населения в занятия физической культурой и спортом - развитие спортивной инфраструктуры // Ученые записки университета им. П.Ф. Лесгафта. 2023. № 1(215). С. 470-474. 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7073AC">
            <w:pPr>
              <w:pStyle w:val="a3"/>
              <w:tabs>
                <w:tab w:val="left" w:pos="17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867AE0" w:rsidRDefault="007073AC" w:rsidP="00867AE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 xml:space="preserve">Повышение физической активности населения // Спорт, здоровье и физическая культура, в современном обществе: перспективы развития: сборник научных статей Всероссийской научно-практической конференции, Курск, 2023. С. 245-247. </w:t>
            </w:r>
          </w:p>
          <w:p w:rsidR="007073AC" w:rsidRPr="00867AE0" w:rsidRDefault="007073AC" w:rsidP="00867AE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67AE0">
              <w:rPr>
                <w:sz w:val="20"/>
                <w:szCs w:val="20"/>
              </w:rPr>
              <w:t xml:space="preserve">К вопросу о недостатках и противоречиях системы подготовки магистров физической культуры в Российской Федерации: материалы IX международного научного конгресса «Проблемы физкультурного образования: содержание, направленность, методика, организация». Якутск, 2023. С. 98-100. </w:t>
            </w:r>
          </w:p>
        </w:tc>
      </w:tr>
    </w:tbl>
    <w:p w:rsidR="007073AC" w:rsidRPr="00A44CC2" w:rsidRDefault="007073AC" w:rsidP="007073AC">
      <w:pPr>
        <w:autoSpaceDE w:val="0"/>
        <w:autoSpaceDN w:val="0"/>
        <w:rPr>
          <w:sz w:val="20"/>
          <w:szCs w:val="20"/>
        </w:rPr>
      </w:pPr>
    </w:p>
    <w:p w:rsidR="007073AC" w:rsidRPr="006B134C" w:rsidRDefault="007073AC" w:rsidP="007073AC">
      <w:pPr>
        <w:autoSpaceDE w:val="0"/>
        <w:autoSpaceDN w:val="0"/>
        <w:spacing w:after="60"/>
        <w:ind w:firstLine="567"/>
        <w:rPr>
          <w:sz w:val="24"/>
          <w:szCs w:val="24"/>
        </w:rPr>
      </w:pPr>
      <w:r w:rsidRPr="00A44CC2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020DA3">
        <w:rPr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4617"/>
        <w:gridCol w:w="1276"/>
        <w:gridCol w:w="5812"/>
      </w:tblGrid>
      <w:tr w:rsidR="007073AC" w:rsidRPr="006B134C" w:rsidTr="006F4C0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Фамилия, имя, отчество</w:t>
            </w:r>
            <w:r w:rsidRPr="0071293D">
              <w:rPr>
                <w:sz w:val="20"/>
                <w:szCs w:val="20"/>
              </w:rPr>
              <w:br/>
              <w:t>(при наличии)</w:t>
            </w:r>
            <w:r w:rsidRPr="0071293D">
              <w:rPr>
                <w:sz w:val="20"/>
                <w:szCs w:val="20"/>
              </w:rPr>
              <w:br/>
              <w:t>специалиста-практика</w:t>
            </w:r>
          </w:p>
        </w:tc>
        <w:tc>
          <w:tcPr>
            <w:tcW w:w="46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Наименование организации, осуществляющей деятельность в профессиональной сфере,</w:t>
            </w:r>
            <w:r w:rsidRPr="0071293D">
              <w:rPr>
                <w:sz w:val="20"/>
                <w:szCs w:val="20"/>
              </w:rPr>
              <w:br/>
              <w:t>в которой работает специалист-практик</w:t>
            </w:r>
            <w:r w:rsidRPr="0071293D">
              <w:rPr>
                <w:sz w:val="20"/>
                <w:szCs w:val="20"/>
              </w:rPr>
              <w:br/>
              <w:t>по основному месту работы или на условиях 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5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Общий трудовой стаж работы специалиста-практика</w:t>
            </w:r>
            <w:r>
              <w:rPr>
                <w:sz w:val="20"/>
                <w:szCs w:val="20"/>
              </w:rPr>
              <w:t xml:space="preserve"> </w:t>
            </w:r>
          </w:p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в организациях, осуществляющих деятельность</w:t>
            </w:r>
            <w:r w:rsidRPr="0071293D">
              <w:rPr>
                <w:sz w:val="20"/>
                <w:szCs w:val="20"/>
              </w:rPr>
              <w:br/>
              <w:t>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7073AC" w:rsidRPr="006B134C" w:rsidTr="006F4C0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2</w:t>
            </w:r>
          </w:p>
        </w:tc>
        <w:tc>
          <w:tcPr>
            <w:tcW w:w="46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5</w:t>
            </w:r>
          </w:p>
        </w:tc>
      </w:tr>
      <w:tr w:rsidR="007073AC" w:rsidRPr="006B134C" w:rsidTr="006F4C0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F626B">
              <w:rPr>
                <w:sz w:val="20"/>
                <w:szCs w:val="20"/>
              </w:rPr>
              <w:t>Бондарев Сергей Владимирович</w:t>
            </w:r>
          </w:p>
        </w:tc>
        <w:tc>
          <w:tcPr>
            <w:tcW w:w="46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 xml:space="preserve">Муниципальное бюджетное учреждение Городской спортивно-оздоровительный центр </w:t>
            </w:r>
            <w:r>
              <w:rPr>
                <w:sz w:val="20"/>
                <w:szCs w:val="20"/>
              </w:rPr>
              <w:t>«</w:t>
            </w:r>
            <w:r w:rsidRPr="006B134C">
              <w:rPr>
                <w:sz w:val="20"/>
                <w:szCs w:val="20"/>
              </w:rPr>
              <w:t>Меркурий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73AC" w:rsidRPr="006B134C" w:rsidTr="006F4C0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0F626B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Играков</w:t>
            </w:r>
            <w:proofErr w:type="spellEnd"/>
            <w:r>
              <w:rPr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46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6B134C">
              <w:rPr>
                <w:sz w:val="20"/>
                <w:szCs w:val="20"/>
              </w:rPr>
              <w:t xml:space="preserve">Муниципальное бюджетное учреждение Городской спортивно-оздоровительный центр </w:t>
            </w:r>
            <w:r>
              <w:rPr>
                <w:sz w:val="20"/>
                <w:szCs w:val="20"/>
              </w:rPr>
              <w:t>«</w:t>
            </w:r>
            <w:r w:rsidRPr="006B134C">
              <w:rPr>
                <w:sz w:val="20"/>
                <w:szCs w:val="20"/>
              </w:rPr>
              <w:t>Меркурий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Pr="006B134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58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3AC" w:rsidRDefault="007073AC" w:rsidP="007073AC">
            <w:pPr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073AC" w:rsidRPr="006B134C" w:rsidRDefault="007073AC" w:rsidP="007073AC">
      <w:pPr>
        <w:autoSpaceDE w:val="0"/>
        <w:autoSpaceDN w:val="0"/>
        <w:rPr>
          <w:sz w:val="12"/>
          <w:szCs w:val="20"/>
        </w:rPr>
      </w:pPr>
    </w:p>
    <w:p w:rsidR="007073AC" w:rsidRPr="00526E6E" w:rsidRDefault="007073AC" w:rsidP="007073AC">
      <w:pPr>
        <w:autoSpaceDE w:val="0"/>
        <w:autoSpaceDN w:val="0"/>
        <w:ind w:firstLine="0"/>
        <w:jc w:val="left"/>
        <w:rPr>
          <w:color w:val="FF0000"/>
          <w:sz w:val="24"/>
          <w:szCs w:val="24"/>
        </w:rPr>
      </w:pPr>
      <w:r w:rsidRPr="0071293D">
        <w:rPr>
          <w:sz w:val="24"/>
          <w:szCs w:val="24"/>
        </w:rPr>
        <w:t>2.4. Наличие электронной информационно-образовательной среды</w:t>
      </w:r>
      <w:r w:rsidRPr="0071293D">
        <w:rPr>
          <w:sz w:val="24"/>
          <w:szCs w:val="24"/>
        </w:rPr>
        <w:br/>
      </w:r>
      <w:r w:rsidRPr="00526E6E">
        <w:rPr>
          <w:color w:val="FF0000"/>
          <w:sz w:val="24"/>
          <w:szCs w:val="24"/>
        </w:rPr>
        <w:tab/>
      </w:r>
      <w:r w:rsidRPr="004A2B99">
        <w:rPr>
          <w:sz w:val="24"/>
          <w:szCs w:val="24"/>
        </w:rPr>
        <w:t>https://swsu.ru/sveden/education/eduop/</w:t>
      </w:r>
    </w:p>
    <w:p w:rsidR="007073AC" w:rsidRPr="0071293D" w:rsidRDefault="007073AC" w:rsidP="007073AC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sz w:val="16"/>
          <w:szCs w:val="16"/>
        </w:rPr>
      </w:pPr>
      <w:r w:rsidRPr="0071293D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7073AC" w:rsidRPr="004A2B99" w:rsidRDefault="007073AC" w:rsidP="007073AC">
      <w:pPr>
        <w:autoSpaceDE w:val="0"/>
        <w:autoSpaceDN w:val="0"/>
        <w:ind w:firstLine="0"/>
        <w:jc w:val="left"/>
        <w:rPr>
          <w:color w:val="FF0000"/>
          <w:sz w:val="24"/>
          <w:szCs w:val="24"/>
          <w:u w:val="single"/>
        </w:rPr>
      </w:pPr>
      <w:r w:rsidRPr="0071293D">
        <w:rPr>
          <w:sz w:val="24"/>
          <w:szCs w:val="24"/>
        </w:rPr>
        <w:t>2.5. Наличие внутренней системы оценки качества образования</w:t>
      </w:r>
      <w:r w:rsidRPr="0071293D">
        <w:rPr>
          <w:sz w:val="24"/>
          <w:szCs w:val="24"/>
        </w:rPr>
        <w:br/>
      </w:r>
      <w:r w:rsidRPr="004A2B99">
        <w:rPr>
          <w:sz w:val="24"/>
          <w:szCs w:val="24"/>
          <w:u w:val="single"/>
        </w:rPr>
        <w:t>https://swsu.ru/omk/customer_satisfaction/</w:t>
      </w:r>
      <w:r w:rsidRPr="004A2B99">
        <w:rPr>
          <w:sz w:val="24"/>
          <w:szCs w:val="24"/>
        </w:rPr>
        <w:t>_______________________________________________________________________________________</w:t>
      </w:r>
    </w:p>
    <w:p w:rsidR="007073AC" w:rsidRDefault="007073AC" w:rsidP="007073AC">
      <w:pPr>
        <w:autoSpaceDE w:val="0"/>
        <w:autoSpaceDN w:val="0"/>
        <w:ind w:firstLine="0"/>
        <w:jc w:val="left"/>
      </w:pPr>
      <w:r w:rsidRPr="0071293D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0F2D6F" w:rsidRDefault="000F2D6F"/>
    <w:sectPr w:rsidR="000F2D6F" w:rsidSect="00EA65E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7F5"/>
    <w:multiLevelType w:val="hybridMultilevel"/>
    <w:tmpl w:val="748A50E8"/>
    <w:lvl w:ilvl="0" w:tplc="E2B86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" w:hanging="360"/>
      </w:pPr>
    </w:lvl>
    <w:lvl w:ilvl="2" w:tplc="0419001B" w:tentative="1">
      <w:start w:val="1"/>
      <w:numFmt w:val="lowerRoman"/>
      <w:lvlText w:val="%3."/>
      <w:lvlJc w:val="right"/>
      <w:pPr>
        <w:ind w:left="865" w:hanging="180"/>
      </w:pPr>
    </w:lvl>
    <w:lvl w:ilvl="3" w:tplc="0419000F" w:tentative="1">
      <w:start w:val="1"/>
      <w:numFmt w:val="decimal"/>
      <w:lvlText w:val="%4."/>
      <w:lvlJc w:val="left"/>
      <w:pPr>
        <w:ind w:left="1585" w:hanging="360"/>
      </w:pPr>
    </w:lvl>
    <w:lvl w:ilvl="4" w:tplc="04190019" w:tentative="1">
      <w:start w:val="1"/>
      <w:numFmt w:val="lowerLetter"/>
      <w:lvlText w:val="%5."/>
      <w:lvlJc w:val="left"/>
      <w:pPr>
        <w:ind w:left="2305" w:hanging="360"/>
      </w:pPr>
    </w:lvl>
    <w:lvl w:ilvl="5" w:tplc="0419001B" w:tentative="1">
      <w:start w:val="1"/>
      <w:numFmt w:val="lowerRoman"/>
      <w:lvlText w:val="%6."/>
      <w:lvlJc w:val="right"/>
      <w:pPr>
        <w:ind w:left="3025" w:hanging="180"/>
      </w:pPr>
    </w:lvl>
    <w:lvl w:ilvl="6" w:tplc="0419000F" w:tentative="1">
      <w:start w:val="1"/>
      <w:numFmt w:val="decimal"/>
      <w:lvlText w:val="%7."/>
      <w:lvlJc w:val="left"/>
      <w:pPr>
        <w:ind w:left="3745" w:hanging="360"/>
      </w:pPr>
    </w:lvl>
    <w:lvl w:ilvl="7" w:tplc="04190019" w:tentative="1">
      <w:start w:val="1"/>
      <w:numFmt w:val="lowerLetter"/>
      <w:lvlText w:val="%8."/>
      <w:lvlJc w:val="left"/>
      <w:pPr>
        <w:ind w:left="4465" w:hanging="360"/>
      </w:pPr>
    </w:lvl>
    <w:lvl w:ilvl="8" w:tplc="0419001B" w:tentative="1">
      <w:start w:val="1"/>
      <w:numFmt w:val="lowerRoman"/>
      <w:lvlText w:val="%9."/>
      <w:lvlJc w:val="right"/>
      <w:pPr>
        <w:ind w:left="5185" w:hanging="180"/>
      </w:pPr>
    </w:lvl>
  </w:abstractNum>
  <w:abstractNum w:abstractNumId="1" w15:restartNumberingAfterBreak="0">
    <w:nsid w:val="64637BD4"/>
    <w:multiLevelType w:val="hybridMultilevel"/>
    <w:tmpl w:val="28CA3D34"/>
    <w:lvl w:ilvl="0" w:tplc="3DCC4F7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0371"/>
    <w:multiLevelType w:val="hybridMultilevel"/>
    <w:tmpl w:val="7214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C"/>
    <w:rsid w:val="000F2D6F"/>
    <w:rsid w:val="00186A43"/>
    <w:rsid w:val="007073AC"/>
    <w:rsid w:val="00867AE0"/>
    <w:rsid w:val="00B43DA5"/>
    <w:rsid w:val="00CA2048"/>
    <w:rsid w:val="00E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55F1"/>
  <w15:chartTrackingRefBased/>
  <w15:docId w15:val="{FC58BF6C-A523-4029-9AB9-5D14AAA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4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AC"/>
    <w:pPr>
      <w:ind w:left="720" w:firstLine="0"/>
      <w:contextualSpacing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73A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2024-02-13T14:23:00Z</dcterms:created>
  <dcterms:modified xsi:type="dcterms:W3CDTF">2024-02-19T10:13:00Z</dcterms:modified>
</cp:coreProperties>
</file>