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45" w:rsidRPr="00D27F45" w:rsidRDefault="00D27F45" w:rsidP="00D27F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F45">
        <w:rPr>
          <w:rFonts w:ascii="Times New Roman" w:eastAsia="Times New Roman" w:hAnsi="Times New Roman" w:cs="Times New Roman"/>
          <w:sz w:val="24"/>
          <w:szCs w:val="24"/>
        </w:rPr>
        <w:t>2.2. Сведения о научно-педагогическом работнике, осуществляющем общее руководство научным содержанием программы магистратуры:</w:t>
      </w:r>
    </w:p>
    <w:tbl>
      <w:tblPr>
        <w:tblpPr w:leftFromText="180" w:rightFromText="180" w:vertAnchor="text" w:tblpY="1"/>
        <w:tblOverlap w:val="never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0"/>
        <w:gridCol w:w="28"/>
        <w:gridCol w:w="1898"/>
        <w:gridCol w:w="2188"/>
        <w:gridCol w:w="2380"/>
        <w:gridCol w:w="2268"/>
        <w:gridCol w:w="2126"/>
        <w:gridCol w:w="1843"/>
        <w:gridCol w:w="2126"/>
      </w:tblGrid>
      <w:tr w:rsidR="00D27F45" w:rsidRPr="00D27F45" w:rsidTr="00B053C3">
        <w:tc>
          <w:tcPr>
            <w:tcW w:w="50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27F45" w:rsidRPr="00D27F45" w:rsidRDefault="00D27F45" w:rsidP="00D2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Фамилия, имя, отчество</w:t>
            </w:r>
          </w:p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(при наличии) 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научно-педагогического работника</w:t>
            </w:r>
          </w:p>
        </w:tc>
        <w:tc>
          <w:tcPr>
            <w:tcW w:w="218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договора))</w:t>
            </w:r>
          </w:p>
        </w:tc>
        <w:tc>
          <w:tcPr>
            <w:tcW w:w="23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 (в том числе ученая степень, присвоенная за рубежом и признаваемая в Российской Федерации)</w:t>
            </w:r>
          </w:p>
        </w:tc>
        <w:tc>
          <w:tcPr>
            <w:tcW w:w="22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самостоятельного научно-исследовательского (творческого) проекта (участие в осуществлении таких проектов) по направлению подготовки, а также наименование и реквизиты документа, подтверждающие его закрепление</w:t>
            </w:r>
          </w:p>
        </w:tc>
        <w:tc>
          <w:tcPr>
            <w:tcW w:w="39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(название статьи, монографии и другое; наименование журнала/издания, год публикации в: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Апробация результатов научно-исследовательской (творческой) деятельности на национальных и международных конференциях (название, статус конференций, материалы конференций, год выпуска)</w:t>
            </w:r>
          </w:p>
        </w:tc>
      </w:tr>
      <w:tr w:rsidR="00D27F45" w:rsidRPr="00D27F45" w:rsidTr="00B053C3">
        <w:tc>
          <w:tcPr>
            <w:tcW w:w="50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зарубежных рецензируемых научных журналах и изданиях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F45" w:rsidRPr="00D27F45" w:rsidTr="00B053C3"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27F45" w:rsidRPr="00B053C3" w:rsidTr="00B053C3"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Светлана Викторовна</w:t>
            </w: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основному месту работы</w:t>
            </w:r>
          </w:p>
        </w:tc>
        <w:tc>
          <w:tcPr>
            <w:tcW w:w="2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к.э.н., доцент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 № 848, 26.10.2020г.</w:t>
            </w:r>
          </w:p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Трансформация экономического пространства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1. Мамонтова С.В., Муродзода У.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денег и современные тенденции их преобразований.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Регион: системы, экономика, управление. 2020. № 1 (48). С. 86-90.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С.В.,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Чарочкина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Е.Ю., Жукова Е.А.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Тенденции развития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интернет-торговли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трансформации экономического пространства.</w:t>
            </w:r>
          </w:p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Известия Юго-Западного государственного университета. Серия: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Экономика. Социология. Менеджмент. 2020. Т. 10. № 5. С. 72-79.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1. Мамонтова С.В.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Диверсификация аграрного производства: понятие, значение, развитие, господдержка. 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В сборнике: Направления повышения стратегической конкурентоспособности аграрного сектора экономики. Материалы Международной научно-практической конференции. Тамбов, 2020. С. 127-144.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С.В. 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рынка труда в условиях пандемии //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сборнике: Актуальные проблемы управления в условиях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цифровой экономики. Сборник материалов региональной научно-практической конференции. Под редакцией О.Н.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Пронской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. 2020. С. 103-107.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7F45" w:rsidRPr="00B053C3" w:rsidTr="00B053C3"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Кооперация и интеграция в условиях процессов трансформации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Mamontova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Bessonova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Kulikov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Panarina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Zhukova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.//</w:t>
            </w:r>
          </w:p>
          <w:p w:rsidR="00D27F45" w:rsidRPr="00B053C3" w:rsidRDefault="00D27F45" w:rsidP="00D27F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Cooperation and integration process transformation </w:t>
            </w:r>
            <w:proofErr w:type="gram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trends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 (</w:t>
            </w:r>
            <w:proofErr w:type="gram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ID FTSR-2019-000116)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Studies in 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Sistems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Decision and Control.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Великобритания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2021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.316.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.355-364.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Scopus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Web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Science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Мамонтова С.В. Основные тренды информационно-экономической безопасности. В сборнике: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Тренды развития современного общества: управление, правовые, экономические и социальные аспекты. Сборник научных статей 11-й Всероссийской научно-практической конференции. Курск, 2021. С. 143-147.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 </w:t>
            </w:r>
            <w:hyperlink r:id="rId6" w:history="1">
              <w:r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ПРОБЛЕМЫ ИНФОРМАЦИОННО-ЭКОНОМИЧЕСКОЙ БЕЗОПАСНОСТИ И МЕХАНИЗМЫ ИХ РЕШЕНИЯ</w:t>
              </w:r>
            </w:hyperlink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. В сборнике: Трансформация процессов управления: менеджмент и инновации, цифровизация и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институциональные преобразования. сборник материалов: Международной научно-практической конференции. Курск, 2021. С. 127-132.</w:t>
            </w:r>
          </w:p>
        </w:tc>
      </w:tr>
      <w:tr w:rsidR="00D27F45" w:rsidRPr="00B053C3" w:rsidTr="00B053C3"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Трансформация экономической системы 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Мамонтова С.В., </w:t>
            </w:r>
          </w:p>
          <w:p w:rsidR="00D27F45" w:rsidRPr="00B053C3" w:rsidRDefault="00D27F45" w:rsidP="00D2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Экономическая и </w:t>
            </w:r>
          </w:p>
          <w:p w:rsidR="00D27F45" w:rsidRPr="00B053C3" w:rsidRDefault="00D27F45" w:rsidP="00D2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информационная безопасность в условиях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цифровой 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экономики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Регион: системы, экономика, управление. 2022. № 4 (59). С. 145-153.</w:t>
            </w:r>
          </w:p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Мамонтова С.В., Белозёров А.В. Отраслевая структура военно-промышленного комплекса России. В сборнике: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Инновационный потенциал цифровой экономики: состояние и направления развития. Сборник научных статей 2-й Международной научно-практической конференции. Курск, 2022. С. 175-180.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 </w:t>
            </w:r>
            <w:hyperlink r:id="rId7" w:history="1">
              <w:r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Роль</w:t>
              </w:r>
            </w:hyperlink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достоверной информационной базы в оценке стоимости бизнеса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В сборнике: Актуальные вопросы устойчивого развития государства, общества и экономики. сборник научных статей Всероссийской научно-практической конференции. Курск, 2022. С. 254-257.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7F45" w:rsidRPr="00B053C3" w:rsidTr="00B053C3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80" w:type="dxa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Приоритетные направления развития отраслевой экономики</w:t>
            </w:r>
          </w:p>
        </w:tc>
        <w:tc>
          <w:tcPr>
            <w:tcW w:w="2126" w:type="dxa"/>
          </w:tcPr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Мамонтова С.В., </w:t>
            </w:r>
          </w:p>
          <w:p w:rsidR="00D27F45" w:rsidRPr="00B053C3" w:rsidRDefault="00C9776F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D27F45"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Анализ особенностей и направлений развития сельского хозяйства</w:t>
              </w:r>
              <w:r w:rsidR="00D27F45"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5F5F5"/>
                </w:rPr>
                <w:t xml:space="preserve"> </w:t>
              </w:r>
              <w:r w:rsidR="00D27F45"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курской области</w:t>
              </w:r>
            </w:hyperlink>
            <w:r w:rsidR="00D27F45"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27F45"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Регион: системы, экономика, управление. 2023. № 2 (61). С. 49-58.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1. Мамонтова С.В., </w:t>
            </w:r>
          </w:p>
          <w:p w:rsidR="00D27F45" w:rsidRPr="00B053C3" w:rsidRDefault="00C9776F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D27F45"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Законодательные изменения в сфере банкротства юридического лица</w:t>
              </w:r>
            </w:hyperlink>
            <w:r w:rsidR="00D27F45"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D27F45"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Регион: системы, экономика, управление. 2023. № 2 (61). С. </w:t>
            </w:r>
            <w:r w:rsidR="00D27F45"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119-125.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7F45" w:rsidRPr="00B053C3" w:rsidRDefault="00D27F45" w:rsidP="00D27F4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7F45" w:rsidRPr="00B053C3" w:rsidRDefault="00D27F45" w:rsidP="00D27F4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1.Мамонтова С.В.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4228A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Государственная политика в области развития сельскохозяйственной кооперации</w:t>
              </w:r>
            </w:hyperlink>
            <w:r w:rsidRPr="004228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В сборнике: Тренды развития совре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менного общества: управленческие, правовые, экономические и социальные аспекты. Сборник научных статей 13-й Всероссийской научно-практической конференции. Ответственный редактор А.А. Горохов. Курск, 2023. С. 238-241.</w:t>
            </w:r>
          </w:p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2.Мамонтова С.В.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Инновационное развитие 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военнопромышленного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комплекса. Сборник:   Проблемы устойчивости развития социально-экономических систем: материалы Международной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научно-практической конференции.26 октября 2023 г. / отв. ред. А.А. 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А.В. 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Саяпин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Мво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науки и высшего обр. РФ, ФГБОУ ВО «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Тамб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. гос. ун-т им. Г.Р. Державина». – Тамбов: Издательский дом «Державинский», 2023. – 807 с. С.677-682.</w:t>
            </w:r>
          </w:p>
        </w:tc>
      </w:tr>
      <w:tr w:rsidR="008D0BAC" w:rsidRPr="00B053C3" w:rsidTr="00B053C3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80" w:type="dxa"/>
          </w:tcPr>
          <w:p w:rsidR="008D0BAC" w:rsidRPr="00B053C3" w:rsidRDefault="008D0BAC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</w:tcPr>
          <w:p w:rsidR="008D0BAC" w:rsidRPr="00B053C3" w:rsidRDefault="008D0BAC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8D0BAC" w:rsidRPr="00B053C3" w:rsidRDefault="008D0BAC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8D0BAC" w:rsidRPr="00B053C3" w:rsidRDefault="008D0BAC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BAC" w:rsidRPr="004228A0" w:rsidRDefault="004228A0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5412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Трансформация социально-экономической политики</w:t>
            </w:r>
          </w:p>
        </w:tc>
        <w:tc>
          <w:tcPr>
            <w:tcW w:w="2126" w:type="dxa"/>
          </w:tcPr>
          <w:p w:rsidR="008D0BAC" w:rsidRDefault="004228A0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>Мамонтова, С. В. Трансформация социально - экономической политики / С. В. Мамонтова, А. Ю. Пучков // Регион: системы, экономика, управление. – 2024. – № 3(66). – С. 112-118.</w:t>
            </w:r>
          </w:p>
          <w:p w:rsidR="00662413" w:rsidRDefault="00662413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2413" w:rsidRPr="00B053C3" w:rsidRDefault="00662413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EA7E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Мамонтова, С.В. Развитие экономики России в условиях нестабильности  / С. В. Мамонтова,  А.А. Булгакова, К.О. </w:t>
            </w:r>
            <w:proofErr w:type="spellStart"/>
            <w:r w:rsidRPr="00EA7E24">
              <w:rPr>
                <w:rFonts w:ascii="Times New Roman" w:eastAsia="Calibri" w:hAnsi="Times New Roman" w:cs="Times New Roman"/>
                <w:sz w:val="20"/>
                <w:szCs w:val="20"/>
              </w:rPr>
              <w:t>Татаренкова</w:t>
            </w:r>
            <w:proofErr w:type="spellEnd"/>
            <w:r w:rsidRPr="00EA7E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// журнал Вестник академии знаний, № 6 (65), 2024 г.</w:t>
            </w:r>
          </w:p>
        </w:tc>
        <w:tc>
          <w:tcPr>
            <w:tcW w:w="1843" w:type="dxa"/>
          </w:tcPr>
          <w:p w:rsidR="008D0BAC" w:rsidRPr="00B053C3" w:rsidRDefault="008D0BAC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AC" w:rsidRDefault="008D0BAC" w:rsidP="008D0B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4228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Мамонтова С.В. Необходимость совершенствования социальной политики современной организации. В сборнике: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Саяпинские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чтения. Материалы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Всероссийской (национальной) научно-практической конференции.</w:t>
            </w:r>
            <w:r w:rsid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Тамбов, 2024.</w:t>
            </w:r>
            <w:r w:rsidR="00B053C3"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124-132</w:t>
            </w:r>
            <w:r w:rsidR="00B053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228A0" w:rsidRDefault="004228A0" w:rsidP="008D0B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Мамонтова, С. В. Развитие международной </w:t>
            </w:r>
            <w:r w:rsidR="007506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интеграции </w:t>
            </w:r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С. В. Мамонтова // Проблемы и перспективы развития России: Молодежный взгляд в будущее: сборник научных статей 6-й Всероссийской научной конференции (17-18 октября 2024 года)/ </w:t>
            </w:r>
            <w:proofErr w:type="spellStart"/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>редкол</w:t>
            </w:r>
            <w:proofErr w:type="spellEnd"/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>.: А.А. Горохов (отв. редактор), в 4-х томах, Том 1, - Курск: ЗАО «Университетская книга», 2024,. – С. 197-199.</w:t>
            </w:r>
          </w:p>
          <w:p w:rsidR="00EA7E24" w:rsidRPr="00B053C3" w:rsidRDefault="00EA7E24" w:rsidP="0066241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EA7E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Мамонтова, С.В. Динамика развития сельскохозяйственных кооперативов России / С. В. Мамонтова //Стратегия социально-экономического развития общества: управленческие, правовые, хозяйственные аспекты: Сборник научных статей 14-й </w:t>
            </w:r>
            <w:r w:rsidRPr="00EA7E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Международной научно-практической конференции (21-22 ноября 2024 года), в 2-х томах, Том 1. - Курск: ЗАО «Университетская книга», 2024 – С. 321-324.</w:t>
            </w:r>
          </w:p>
        </w:tc>
      </w:tr>
    </w:tbl>
    <w:p w:rsidR="004228A0" w:rsidRDefault="004228A0" w:rsidP="00D27F4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28A0" w:rsidRDefault="004228A0" w:rsidP="00D27F4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7F45" w:rsidRPr="00B053C3" w:rsidRDefault="00D27F45" w:rsidP="00D27F4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53C3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A04432" w:rsidRPr="00B053C3" w:rsidRDefault="00A04432">
      <w:pPr>
        <w:rPr>
          <w:sz w:val="20"/>
          <w:szCs w:val="20"/>
        </w:rPr>
      </w:pPr>
    </w:p>
    <w:sectPr w:rsidR="00A04432" w:rsidRPr="00B053C3" w:rsidSect="00D27F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7697"/>
    <w:multiLevelType w:val="hybridMultilevel"/>
    <w:tmpl w:val="6212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DB"/>
    <w:rsid w:val="00307FDB"/>
    <w:rsid w:val="004228A0"/>
    <w:rsid w:val="00461842"/>
    <w:rsid w:val="00662413"/>
    <w:rsid w:val="0075063F"/>
    <w:rsid w:val="008D0BAC"/>
    <w:rsid w:val="00A04432"/>
    <w:rsid w:val="00A33E4B"/>
    <w:rsid w:val="00B053C3"/>
    <w:rsid w:val="00C53D07"/>
    <w:rsid w:val="00C5412F"/>
    <w:rsid w:val="00C9776F"/>
    <w:rsid w:val="00D27F45"/>
    <w:rsid w:val="00EA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62011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item.asp?id=4753701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75370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item.asp?id=54676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54620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6AF6-891E-43D8-BE22-9EFD7278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2024-11-02T16:48:00Z</dcterms:created>
  <dcterms:modified xsi:type="dcterms:W3CDTF">2024-12-07T08:42:00Z</dcterms:modified>
</cp:coreProperties>
</file>