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5E" w:rsidRPr="003E695E" w:rsidRDefault="003E695E" w:rsidP="00EB1F48">
      <w:pPr>
        <w:ind w:firstLine="720"/>
        <w:jc w:val="center"/>
        <w:rPr>
          <w:rFonts w:eastAsia="Droid Sans Fallback"/>
          <w:b/>
          <w:color w:val="000000"/>
          <w:szCs w:val="32"/>
          <w:lang w:eastAsia="hi-IN"/>
        </w:rPr>
      </w:pPr>
      <w:r w:rsidRPr="003E695E">
        <w:rPr>
          <w:rFonts w:eastAsia="Droid Sans Fallback"/>
          <w:b/>
          <w:color w:val="000000"/>
          <w:szCs w:val="32"/>
          <w:lang w:eastAsia="hi-IN"/>
        </w:rPr>
        <w:t>МИНОБРНАУКИ РОССИИ</w:t>
      </w:r>
    </w:p>
    <w:p w:rsidR="003E695E" w:rsidRPr="003E695E" w:rsidRDefault="003E695E" w:rsidP="003E695E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3E695E" w:rsidRPr="003E695E" w:rsidRDefault="003E695E" w:rsidP="003E695E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3E695E">
        <w:rPr>
          <w:rFonts w:eastAsia="Droid Sans Fallback"/>
          <w:color w:val="000000"/>
          <w:szCs w:val="32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3E695E" w:rsidRPr="003E695E" w:rsidRDefault="003E695E" w:rsidP="003E695E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3E695E" w:rsidRPr="003E695E" w:rsidRDefault="003E695E" w:rsidP="003E695E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3E695E">
        <w:rPr>
          <w:rFonts w:eastAsia="Droid Sans Fallback"/>
          <w:color w:val="000000"/>
          <w:szCs w:val="32"/>
          <w:lang w:eastAsia="hi-IN"/>
        </w:rPr>
        <w:t xml:space="preserve"> «Юго-Западный государственный университет»</w:t>
      </w:r>
    </w:p>
    <w:p w:rsidR="003E695E" w:rsidRPr="003E695E" w:rsidRDefault="003E695E" w:rsidP="003E695E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3E695E">
        <w:rPr>
          <w:rFonts w:eastAsia="Droid Sans Fallback"/>
          <w:color w:val="000000"/>
          <w:szCs w:val="32"/>
          <w:lang w:eastAsia="hi-IN"/>
        </w:rPr>
        <w:t>(ЮЗГУ)</w:t>
      </w:r>
    </w:p>
    <w:p w:rsidR="003E695E" w:rsidRPr="003E695E" w:rsidRDefault="003E695E" w:rsidP="003E695E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3E695E" w:rsidRPr="003E695E" w:rsidRDefault="003E695E" w:rsidP="003E695E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3E695E">
        <w:rPr>
          <w:rFonts w:eastAsia="Droid Sans Fallback"/>
          <w:color w:val="000000"/>
          <w:szCs w:val="32"/>
          <w:lang w:eastAsia="hi-IN"/>
        </w:rPr>
        <w:t>Кафедра информационной безопасности</w:t>
      </w:r>
    </w:p>
    <w:p w:rsidR="003E695E" w:rsidRPr="003E695E" w:rsidRDefault="003E695E" w:rsidP="003E695E">
      <w:pPr>
        <w:jc w:val="right"/>
        <w:rPr>
          <w:rFonts w:eastAsia="Droid Sans Fallback"/>
          <w:szCs w:val="32"/>
          <w:lang w:eastAsia="hi-IN"/>
        </w:rPr>
      </w:pPr>
    </w:p>
    <w:p w:rsidR="003E695E" w:rsidRPr="003E695E" w:rsidRDefault="003E695E" w:rsidP="003E695E">
      <w:pPr>
        <w:jc w:val="right"/>
        <w:rPr>
          <w:rFonts w:eastAsia="Droid Sans Fallback"/>
          <w:szCs w:val="32"/>
          <w:lang w:eastAsia="hi-IN"/>
        </w:rPr>
      </w:pPr>
    </w:p>
    <w:p w:rsidR="003E695E" w:rsidRPr="003E695E" w:rsidRDefault="003E695E" w:rsidP="003E695E">
      <w:pPr>
        <w:ind w:right="2125"/>
        <w:jc w:val="right"/>
        <w:rPr>
          <w:rFonts w:eastAsia="Droid Sans Fallback"/>
          <w:szCs w:val="32"/>
          <w:lang w:eastAsia="hi-IN"/>
        </w:rPr>
      </w:pPr>
      <w:r w:rsidRPr="003E695E">
        <w:rPr>
          <w:rFonts w:eastAsia="Droid Sans Fallback"/>
          <w:szCs w:val="32"/>
          <w:lang w:eastAsia="hi-IN"/>
        </w:rPr>
        <w:t xml:space="preserve">                                               УТВЕРЖДАЮ</w:t>
      </w:r>
    </w:p>
    <w:p w:rsidR="003E695E" w:rsidRPr="003E695E" w:rsidRDefault="003E695E" w:rsidP="003E695E">
      <w:pPr>
        <w:ind w:right="141"/>
        <w:jc w:val="right"/>
        <w:rPr>
          <w:rFonts w:eastAsia="Droid Sans Fallback"/>
          <w:szCs w:val="32"/>
          <w:lang w:eastAsia="hi-IN"/>
        </w:rPr>
      </w:pPr>
      <w:r w:rsidRPr="003E695E">
        <w:rPr>
          <w:rFonts w:eastAsia="Droid Sans Fallback"/>
          <w:szCs w:val="32"/>
          <w:lang w:eastAsia="hi-IN"/>
        </w:rPr>
        <w:t xml:space="preserve">                                               Проректор по учебной работе</w:t>
      </w:r>
    </w:p>
    <w:p w:rsidR="003E695E" w:rsidRPr="003E695E" w:rsidRDefault="003E695E" w:rsidP="003E695E">
      <w:pPr>
        <w:jc w:val="right"/>
        <w:rPr>
          <w:rFonts w:eastAsia="Droid Sans Fallback"/>
          <w:szCs w:val="32"/>
          <w:u w:val="single"/>
          <w:lang w:eastAsia="hi-IN"/>
        </w:rPr>
      </w:pPr>
      <w:r w:rsidRPr="003E695E">
        <w:rPr>
          <w:rFonts w:eastAsia="Droid Sans Fallback"/>
          <w:szCs w:val="32"/>
          <w:lang w:eastAsia="hi-IN"/>
        </w:rPr>
        <w:t xml:space="preserve">                                                  </w:t>
      </w:r>
      <w:r w:rsidRPr="003E695E">
        <w:rPr>
          <w:rFonts w:eastAsia="Droid Sans Fallback"/>
          <w:szCs w:val="32"/>
          <w:u w:val="single"/>
          <w:lang w:eastAsia="hi-IN"/>
        </w:rPr>
        <w:t xml:space="preserve">                         </w:t>
      </w:r>
      <w:r w:rsidRPr="003E695E">
        <w:rPr>
          <w:rFonts w:eastAsia="Droid Sans Fallback"/>
          <w:szCs w:val="32"/>
          <w:lang w:eastAsia="hi-IN"/>
        </w:rPr>
        <w:t xml:space="preserve">О.Г. </w:t>
      </w:r>
      <w:proofErr w:type="spellStart"/>
      <w:r w:rsidRPr="003E695E">
        <w:rPr>
          <w:rFonts w:eastAsia="Droid Sans Fallback"/>
          <w:szCs w:val="32"/>
          <w:lang w:eastAsia="hi-IN"/>
        </w:rPr>
        <w:t>Локтионова</w:t>
      </w:r>
      <w:proofErr w:type="spellEnd"/>
      <w:r w:rsidRPr="003E695E">
        <w:rPr>
          <w:rFonts w:eastAsia="Droid Sans Fallback"/>
          <w:szCs w:val="32"/>
          <w:lang w:eastAsia="hi-IN"/>
        </w:rPr>
        <w:t xml:space="preserve">    </w:t>
      </w:r>
      <w:r w:rsidRPr="003E695E">
        <w:rPr>
          <w:rFonts w:eastAsia="Droid Sans Fallback"/>
          <w:szCs w:val="32"/>
          <w:u w:val="single"/>
          <w:lang w:eastAsia="hi-IN"/>
        </w:rPr>
        <w:t xml:space="preserve">  </w:t>
      </w:r>
    </w:p>
    <w:p w:rsidR="003E695E" w:rsidRPr="003E695E" w:rsidRDefault="003E695E" w:rsidP="003E695E">
      <w:pPr>
        <w:jc w:val="right"/>
        <w:rPr>
          <w:rFonts w:eastAsia="Droid Sans Fallback"/>
          <w:szCs w:val="32"/>
          <w:lang w:eastAsia="hi-IN"/>
        </w:rPr>
      </w:pPr>
      <w:r w:rsidRPr="003E695E">
        <w:rPr>
          <w:rFonts w:eastAsia="Droid Sans Fallback"/>
          <w:szCs w:val="32"/>
          <w:lang w:eastAsia="hi-IN"/>
        </w:rPr>
        <w:t xml:space="preserve">                                                   «</w:t>
      </w:r>
      <w:r w:rsidRPr="003E695E">
        <w:rPr>
          <w:rFonts w:eastAsia="Droid Sans Fallback"/>
          <w:szCs w:val="32"/>
          <w:u w:val="single"/>
          <w:lang w:eastAsia="hi-IN"/>
        </w:rPr>
        <w:t xml:space="preserve">    </w:t>
      </w:r>
      <w:r w:rsidRPr="003E695E">
        <w:rPr>
          <w:rFonts w:eastAsia="Droid Sans Fallback"/>
          <w:szCs w:val="32"/>
          <w:lang w:eastAsia="hi-IN"/>
        </w:rPr>
        <w:t>»</w:t>
      </w:r>
      <w:r w:rsidRPr="003E695E">
        <w:rPr>
          <w:rFonts w:eastAsia="Droid Sans Fallback"/>
          <w:szCs w:val="32"/>
          <w:u w:val="single"/>
          <w:lang w:eastAsia="hi-IN"/>
        </w:rPr>
        <w:t xml:space="preserve">                                  </w:t>
      </w:r>
      <w:r w:rsidRPr="003E695E">
        <w:rPr>
          <w:rFonts w:eastAsia="Droid Sans Fallback"/>
          <w:szCs w:val="32"/>
          <w:lang w:eastAsia="hi-IN"/>
        </w:rPr>
        <w:t>2017г.</w:t>
      </w: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Cs w:val="24"/>
        </w:rPr>
      </w:pPr>
    </w:p>
    <w:p w:rsidR="003E695E" w:rsidRPr="003E695E" w:rsidRDefault="003E695E" w:rsidP="003E695E">
      <w:pPr>
        <w:spacing w:line="200" w:lineRule="exact"/>
        <w:rPr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31" w:lineRule="exact"/>
        <w:rPr>
          <w:szCs w:val="24"/>
        </w:rPr>
      </w:pPr>
    </w:p>
    <w:p w:rsidR="003E695E" w:rsidRDefault="003E695E" w:rsidP="003E695E">
      <w:pPr>
        <w:spacing w:line="235" w:lineRule="auto"/>
        <w:ind w:left="260" w:firstLine="708"/>
        <w:jc w:val="center"/>
        <w:rPr>
          <w:rFonts w:eastAsia="Times New Roman"/>
          <w:b/>
          <w:bCs/>
          <w:szCs w:val="24"/>
        </w:rPr>
      </w:pPr>
      <w:r w:rsidRPr="003E695E">
        <w:rPr>
          <w:rFonts w:eastAsia="Times New Roman"/>
          <w:b/>
          <w:bCs/>
          <w:szCs w:val="24"/>
        </w:rPr>
        <w:t>Структура сигналов амплитудной радиотелеграфии с кодом Морзе</w:t>
      </w:r>
    </w:p>
    <w:p w:rsidR="00EB1F48" w:rsidRDefault="00EB1F48" w:rsidP="003E695E">
      <w:pPr>
        <w:spacing w:line="235" w:lineRule="auto"/>
        <w:ind w:left="260" w:firstLine="708"/>
        <w:jc w:val="center"/>
        <w:rPr>
          <w:rFonts w:eastAsia="Times New Roman"/>
          <w:b/>
          <w:bCs/>
          <w:szCs w:val="24"/>
        </w:rPr>
      </w:pPr>
    </w:p>
    <w:p w:rsidR="003E695E" w:rsidRPr="003E695E" w:rsidRDefault="003E695E" w:rsidP="003E695E">
      <w:pPr>
        <w:spacing w:line="235" w:lineRule="auto"/>
        <w:ind w:left="260" w:firstLine="708"/>
        <w:rPr>
          <w:sz w:val="20"/>
          <w:szCs w:val="20"/>
        </w:rPr>
      </w:pPr>
      <w:r w:rsidRPr="003E695E">
        <w:rPr>
          <w:rFonts w:eastAsia="Times New Roman"/>
          <w:szCs w:val="32"/>
        </w:rPr>
        <w:t>Методические указания по выполнению практической работы по дисциплине «</w:t>
      </w:r>
      <w:r>
        <w:rPr>
          <w:rFonts w:eastAsia="Times New Roman"/>
          <w:szCs w:val="32"/>
        </w:rPr>
        <w:t>Введение в специальность</w:t>
      </w:r>
      <w:r w:rsidRPr="003E695E">
        <w:rPr>
          <w:rFonts w:eastAsia="Times New Roman"/>
          <w:szCs w:val="32"/>
        </w:rPr>
        <w:t>» для студентов укрупненной группы специальностей 10.05.02</w:t>
      </w: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00" w:lineRule="exact"/>
        <w:rPr>
          <w:sz w:val="24"/>
          <w:szCs w:val="24"/>
        </w:rPr>
      </w:pPr>
    </w:p>
    <w:p w:rsidR="003E695E" w:rsidRPr="003E695E" w:rsidRDefault="003E695E" w:rsidP="003E695E">
      <w:pPr>
        <w:spacing w:line="259" w:lineRule="exact"/>
        <w:rPr>
          <w:sz w:val="24"/>
          <w:szCs w:val="24"/>
        </w:rPr>
      </w:pPr>
    </w:p>
    <w:p w:rsidR="000B470A" w:rsidRDefault="003E695E" w:rsidP="003E695E">
      <w:pPr>
        <w:ind w:right="-259"/>
        <w:jc w:val="center"/>
        <w:rPr>
          <w:rFonts w:eastAsia="Times New Roman"/>
          <w:szCs w:val="32"/>
        </w:rPr>
      </w:pPr>
      <w:r w:rsidRPr="003E695E">
        <w:rPr>
          <w:rFonts w:eastAsia="Times New Roman"/>
          <w:szCs w:val="32"/>
        </w:rPr>
        <w:t>Курск 2017</w:t>
      </w:r>
    </w:p>
    <w:p w:rsidR="000B470A" w:rsidRDefault="000B470A">
      <w:pPr>
        <w:rPr>
          <w:rFonts w:eastAsia="Times New Roman"/>
          <w:szCs w:val="32"/>
        </w:rPr>
      </w:pPr>
      <w:r>
        <w:rPr>
          <w:rFonts w:eastAsia="Times New Roman"/>
          <w:szCs w:val="32"/>
        </w:rPr>
        <w:br w:type="page"/>
      </w:r>
    </w:p>
    <w:p w:rsidR="00421259" w:rsidRPr="000B470A" w:rsidRDefault="00602D31" w:rsidP="000B470A">
      <w:pPr>
        <w:ind w:right="-259"/>
        <w:rPr>
          <w:szCs w:val="32"/>
        </w:rPr>
      </w:pPr>
      <w:r w:rsidRPr="000B470A">
        <w:rPr>
          <w:rFonts w:eastAsia="Times New Roman"/>
          <w:szCs w:val="32"/>
        </w:rPr>
        <w:lastRenderedPageBreak/>
        <w:t xml:space="preserve">УДК </w:t>
      </w:r>
      <w:proofErr w:type="gramStart"/>
      <w:r w:rsidRPr="000B470A">
        <w:rPr>
          <w:rFonts w:eastAsia="Times New Roman"/>
          <w:szCs w:val="32"/>
        </w:rPr>
        <w:t>621.(</w:t>
      </w:r>
      <w:proofErr w:type="gramEnd"/>
      <w:r w:rsidRPr="000B470A">
        <w:rPr>
          <w:rFonts w:eastAsia="Times New Roman"/>
          <w:szCs w:val="32"/>
        </w:rPr>
        <w:t>076.1)</w:t>
      </w:r>
    </w:p>
    <w:p w:rsidR="003E695E" w:rsidRPr="000B470A" w:rsidRDefault="003E695E">
      <w:pPr>
        <w:ind w:left="260"/>
        <w:rPr>
          <w:szCs w:val="32"/>
        </w:rPr>
      </w:pPr>
    </w:p>
    <w:p w:rsidR="00421259" w:rsidRPr="000B470A" w:rsidRDefault="00421259">
      <w:pPr>
        <w:spacing w:line="2" w:lineRule="exact"/>
        <w:rPr>
          <w:szCs w:val="32"/>
        </w:rPr>
      </w:pPr>
    </w:p>
    <w:p w:rsidR="00421259" w:rsidRPr="000B470A" w:rsidRDefault="00602D31" w:rsidP="000B470A">
      <w:pPr>
        <w:rPr>
          <w:szCs w:val="32"/>
        </w:rPr>
      </w:pPr>
      <w:r w:rsidRPr="000B470A">
        <w:rPr>
          <w:rFonts w:eastAsia="Times New Roman"/>
          <w:szCs w:val="32"/>
        </w:rPr>
        <w:t>Составители: В.Л. Лысенко</w:t>
      </w:r>
      <w:r w:rsidR="003E695E" w:rsidRPr="000B470A">
        <w:rPr>
          <w:rFonts w:eastAsia="Times New Roman"/>
          <w:szCs w:val="32"/>
        </w:rPr>
        <w:t>, М.А. Ефремов</w:t>
      </w:r>
      <w:r w:rsidRPr="000B470A">
        <w:rPr>
          <w:rFonts w:eastAsia="Times New Roman"/>
          <w:szCs w:val="32"/>
        </w:rPr>
        <w:t>.</w:t>
      </w:r>
    </w:p>
    <w:p w:rsidR="00421259" w:rsidRPr="000B470A" w:rsidRDefault="00421259">
      <w:pPr>
        <w:spacing w:line="366" w:lineRule="exact"/>
        <w:rPr>
          <w:szCs w:val="32"/>
        </w:rPr>
      </w:pPr>
    </w:p>
    <w:p w:rsidR="00421259" w:rsidRPr="000B470A" w:rsidRDefault="00602D31">
      <w:pPr>
        <w:ind w:right="-259"/>
        <w:jc w:val="center"/>
        <w:rPr>
          <w:szCs w:val="32"/>
        </w:rPr>
      </w:pPr>
      <w:r w:rsidRPr="000B470A">
        <w:rPr>
          <w:rFonts w:eastAsia="Times New Roman"/>
          <w:szCs w:val="32"/>
        </w:rPr>
        <w:t>Рецензент</w:t>
      </w:r>
    </w:p>
    <w:p w:rsidR="00421259" w:rsidRPr="000B470A" w:rsidRDefault="00421259">
      <w:pPr>
        <w:spacing w:line="19" w:lineRule="exact"/>
        <w:rPr>
          <w:szCs w:val="32"/>
        </w:rPr>
      </w:pPr>
    </w:p>
    <w:p w:rsidR="00421259" w:rsidRPr="000B470A" w:rsidRDefault="00602D31">
      <w:pPr>
        <w:spacing w:line="243" w:lineRule="auto"/>
        <w:ind w:left="1800" w:right="1560" w:firstLine="41"/>
        <w:rPr>
          <w:szCs w:val="32"/>
        </w:rPr>
      </w:pPr>
      <w:r w:rsidRPr="000B470A">
        <w:rPr>
          <w:rFonts w:eastAsia="Times New Roman"/>
          <w:szCs w:val="32"/>
        </w:rPr>
        <w:t xml:space="preserve">Кандидат технических наук, доцент кафедры информационной безопасности </w:t>
      </w:r>
      <w:r w:rsidRPr="000B470A">
        <w:rPr>
          <w:rFonts w:eastAsia="Times New Roman"/>
          <w:i/>
          <w:iCs/>
          <w:szCs w:val="32"/>
        </w:rPr>
        <w:t>А.Г.</w:t>
      </w:r>
      <w:r w:rsidRPr="000B470A">
        <w:rPr>
          <w:rFonts w:eastAsia="Times New Roman"/>
          <w:szCs w:val="32"/>
        </w:rPr>
        <w:t xml:space="preserve"> </w:t>
      </w:r>
      <w:r w:rsidRPr="000B470A">
        <w:rPr>
          <w:rFonts w:eastAsia="Times New Roman"/>
          <w:i/>
          <w:iCs/>
          <w:szCs w:val="32"/>
        </w:rPr>
        <w:t>Спеваков</w:t>
      </w:r>
    </w:p>
    <w:p w:rsidR="00421259" w:rsidRPr="000B470A" w:rsidRDefault="00421259">
      <w:pPr>
        <w:spacing w:line="200" w:lineRule="exact"/>
        <w:rPr>
          <w:szCs w:val="32"/>
        </w:rPr>
      </w:pPr>
    </w:p>
    <w:p w:rsidR="00421259" w:rsidRPr="000B470A" w:rsidRDefault="00421259">
      <w:pPr>
        <w:spacing w:line="200" w:lineRule="exact"/>
        <w:rPr>
          <w:szCs w:val="32"/>
        </w:rPr>
      </w:pPr>
    </w:p>
    <w:p w:rsidR="00421259" w:rsidRPr="000B470A" w:rsidRDefault="00421259">
      <w:pPr>
        <w:spacing w:line="357" w:lineRule="exact"/>
        <w:rPr>
          <w:szCs w:val="32"/>
        </w:rPr>
      </w:pPr>
    </w:p>
    <w:p w:rsidR="00421259" w:rsidRPr="000B470A" w:rsidRDefault="00602D31" w:rsidP="000B470A">
      <w:pPr>
        <w:rPr>
          <w:szCs w:val="32"/>
        </w:rPr>
      </w:pPr>
      <w:r w:rsidRPr="000B470A">
        <w:rPr>
          <w:rFonts w:eastAsia="Times New Roman"/>
          <w:b/>
          <w:bCs/>
          <w:szCs w:val="32"/>
        </w:rPr>
        <w:t xml:space="preserve">Структура сигналов амплитудной радиотелеграфии с кодом Морзе: </w:t>
      </w:r>
      <w:r w:rsidRPr="000B470A">
        <w:rPr>
          <w:rFonts w:eastAsia="Times New Roman"/>
          <w:szCs w:val="32"/>
        </w:rPr>
        <w:t>методические указания по выполнению</w:t>
      </w:r>
      <w:r w:rsidRPr="000B470A">
        <w:rPr>
          <w:rFonts w:eastAsia="Times New Roman"/>
          <w:b/>
          <w:bCs/>
          <w:szCs w:val="32"/>
        </w:rPr>
        <w:t xml:space="preserve"> </w:t>
      </w:r>
      <w:r w:rsidRPr="000B470A">
        <w:rPr>
          <w:rFonts w:eastAsia="Times New Roman"/>
          <w:szCs w:val="32"/>
        </w:rPr>
        <w:t>практической работы по дисциплине «Введение в специальность» / Юго-Зап. гос. ун-т; сост.: В.Л. Лысенко</w:t>
      </w:r>
      <w:r w:rsidR="003E695E" w:rsidRPr="000B470A">
        <w:rPr>
          <w:rFonts w:eastAsia="Times New Roman"/>
          <w:szCs w:val="32"/>
        </w:rPr>
        <w:t>, М.А. Ефремов</w:t>
      </w:r>
      <w:r w:rsidRPr="000B470A">
        <w:rPr>
          <w:rFonts w:eastAsia="Times New Roman"/>
          <w:szCs w:val="32"/>
        </w:rPr>
        <w:t>. Курск, 201</w:t>
      </w:r>
      <w:r w:rsidR="003E695E" w:rsidRPr="000B470A">
        <w:rPr>
          <w:rFonts w:eastAsia="Times New Roman"/>
          <w:szCs w:val="32"/>
        </w:rPr>
        <w:t>7</w:t>
      </w:r>
      <w:r w:rsidRPr="000B470A">
        <w:rPr>
          <w:rFonts w:eastAsia="Times New Roman"/>
          <w:szCs w:val="32"/>
        </w:rPr>
        <w:t>. 8 с.: ил.</w:t>
      </w:r>
      <w:r w:rsidR="001908D1">
        <w:rPr>
          <w:rFonts w:eastAsia="Times New Roman"/>
          <w:szCs w:val="32"/>
        </w:rPr>
        <w:t>2</w:t>
      </w:r>
      <w:r w:rsidRPr="000B470A">
        <w:rPr>
          <w:rFonts w:eastAsia="Times New Roman"/>
          <w:szCs w:val="32"/>
        </w:rPr>
        <w:t>, Библиогр.: с. 8.</w:t>
      </w:r>
    </w:p>
    <w:p w:rsidR="00421259" w:rsidRPr="000B470A" w:rsidRDefault="00421259" w:rsidP="000B470A">
      <w:pPr>
        <w:spacing w:line="200" w:lineRule="exact"/>
        <w:rPr>
          <w:szCs w:val="32"/>
        </w:rPr>
      </w:pPr>
    </w:p>
    <w:p w:rsidR="00421259" w:rsidRPr="000B470A" w:rsidRDefault="00421259" w:rsidP="000B470A">
      <w:pPr>
        <w:spacing w:line="321" w:lineRule="exact"/>
        <w:ind w:firstLine="0"/>
        <w:rPr>
          <w:szCs w:val="32"/>
        </w:rPr>
      </w:pPr>
    </w:p>
    <w:p w:rsidR="00421259" w:rsidRPr="000B470A" w:rsidRDefault="00602D31" w:rsidP="000B470A">
      <w:pPr>
        <w:spacing w:line="237" w:lineRule="auto"/>
        <w:rPr>
          <w:szCs w:val="32"/>
        </w:rPr>
      </w:pPr>
      <w:r w:rsidRPr="000B470A">
        <w:rPr>
          <w:rFonts w:eastAsia="Times New Roman"/>
          <w:szCs w:val="32"/>
        </w:rPr>
        <w:t xml:space="preserve">Методические указания соответствуют требованиям программы, утвержденной учебно-методическим объединением по специальностям и направлениям подготовки «Информационная безопасность телекоммуникационных </w:t>
      </w:r>
      <w:proofErr w:type="spellStart"/>
      <w:r w:rsidRPr="000B470A">
        <w:rPr>
          <w:rFonts w:eastAsia="Times New Roman"/>
          <w:szCs w:val="32"/>
        </w:rPr>
        <w:t>систем</w:t>
      </w:r>
      <w:proofErr w:type="gramStart"/>
      <w:r w:rsidRPr="000B470A">
        <w:rPr>
          <w:rFonts w:eastAsia="Times New Roman"/>
          <w:szCs w:val="32"/>
        </w:rPr>
        <w:t>»</w:t>
      </w:r>
      <w:r w:rsidRPr="000B470A">
        <w:rPr>
          <w:rFonts w:eastAsia="Calibri"/>
          <w:szCs w:val="32"/>
        </w:rPr>
        <w:t>.</w:t>
      </w:r>
      <w:r w:rsidRPr="000B470A">
        <w:rPr>
          <w:rFonts w:eastAsia="Times New Roman"/>
          <w:szCs w:val="32"/>
        </w:rPr>
        <w:t>Предназначены</w:t>
      </w:r>
      <w:proofErr w:type="spellEnd"/>
      <w:proofErr w:type="gramEnd"/>
      <w:r w:rsidRPr="000B470A">
        <w:rPr>
          <w:rFonts w:eastAsia="Times New Roman"/>
          <w:szCs w:val="32"/>
        </w:rPr>
        <w:t xml:space="preserve"> для студентов укрупненной группы специальностей 10.05.02 дневной формы обучения.</w:t>
      </w:r>
    </w:p>
    <w:p w:rsidR="00421259" w:rsidRPr="000B470A" w:rsidRDefault="00421259">
      <w:pPr>
        <w:spacing w:line="200" w:lineRule="exact"/>
        <w:rPr>
          <w:szCs w:val="32"/>
        </w:rPr>
      </w:pPr>
    </w:p>
    <w:p w:rsidR="00421259" w:rsidRPr="000B470A" w:rsidRDefault="00421259">
      <w:pPr>
        <w:spacing w:line="200" w:lineRule="exact"/>
        <w:rPr>
          <w:szCs w:val="32"/>
        </w:rPr>
      </w:pPr>
    </w:p>
    <w:p w:rsidR="00421259" w:rsidRPr="000B470A" w:rsidRDefault="00421259">
      <w:pPr>
        <w:spacing w:line="200" w:lineRule="exact"/>
        <w:rPr>
          <w:szCs w:val="32"/>
        </w:rPr>
      </w:pPr>
    </w:p>
    <w:p w:rsidR="00421259" w:rsidRPr="000B470A" w:rsidRDefault="00421259">
      <w:pPr>
        <w:spacing w:line="200" w:lineRule="exact"/>
        <w:rPr>
          <w:szCs w:val="32"/>
        </w:rPr>
      </w:pPr>
    </w:p>
    <w:p w:rsidR="00421259" w:rsidRPr="000B470A" w:rsidRDefault="00421259">
      <w:pPr>
        <w:spacing w:line="200" w:lineRule="exact"/>
        <w:rPr>
          <w:szCs w:val="32"/>
        </w:rPr>
      </w:pPr>
    </w:p>
    <w:p w:rsidR="003E695E" w:rsidRPr="000B470A" w:rsidRDefault="003E695E">
      <w:pPr>
        <w:spacing w:line="200" w:lineRule="exact"/>
        <w:rPr>
          <w:szCs w:val="32"/>
        </w:rPr>
      </w:pPr>
    </w:p>
    <w:p w:rsidR="003E695E" w:rsidRPr="000B470A" w:rsidRDefault="003E695E">
      <w:pPr>
        <w:spacing w:line="200" w:lineRule="exact"/>
        <w:rPr>
          <w:szCs w:val="32"/>
        </w:rPr>
      </w:pPr>
    </w:p>
    <w:p w:rsidR="003E695E" w:rsidRPr="000B470A" w:rsidRDefault="003E695E">
      <w:pPr>
        <w:spacing w:line="200" w:lineRule="exact"/>
        <w:rPr>
          <w:szCs w:val="32"/>
        </w:rPr>
      </w:pPr>
    </w:p>
    <w:p w:rsidR="00421259" w:rsidRPr="000B470A" w:rsidRDefault="00421259">
      <w:pPr>
        <w:spacing w:line="268" w:lineRule="exact"/>
        <w:rPr>
          <w:szCs w:val="32"/>
        </w:rPr>
      </w:pPr>
    </w:p>
    <w:p w:rsidR="00421259" w:rsidRPr="000B470A" w:rsidRDefault="00602D31">
      <w:pPr>
        <w:ind w:right="-259"/>
        <w:jc w:val="center"/>
        <w:rPr>
          <w:rFonts w:eastAsia="Times New Roman"/>
          <w:szCs w:val="32"/>
        </w:rPr>
      </w:pPr>
      <w:r w:rsidRPr="000B470A">
        <w:rPr>
          <w:rFonts w:eastAsia="Times New Roman"/>
          <w:szCs w:val="32"/>
        </w:rPr>
        <w:t>Текст печатается в авторской редакции</w:t>
      </w:r>
    </w:p>
    <w:p w:rsidR="003E695E" w:rsidRPr="000B470A" w:rsidRDefault="003E695E">
      <w:pPr>
        <w:ind w:right="-259"/>
        <w:jc w:val="center"/>
        <w:rPr>
          <w:rFonts w:eastAsia="Times New Roman"/>
          <w:szCs w:val="32"/>
        </w:rPr>
      </w:pPr>
    </w:p>
    <w:p w:rsidR="003E695E" w:rsidRPr="000B470A" w:rsidRDefault="003E695E">
      <w:pPr>
        <w:ind w:right="-259"/>
        <w:jc w:val="center"/>
        <w:rPr>
          <w:rFonts w:eastAsia="Times New Roman"/>
          <w:szCs w:val="32"/>
        </w:rPr>
      </w:pPr>
    </w:p>
    <w:p w:rsidR="003E695E" w:rsidRPr="000B470A" w:rsidRDefault="003E695E">
      <w:pPr>
        <w:ind w:right="-259"/>
        <w:jc w:val="center"/>
        <w:rPr>
          <w:szCs w:val="32"/>
        </w:rPr>
      </w:pPr>
    </w:p>
    <w:p w:rsidR="00421259" w:rsidRPr="000B470A" w:rsidRDefault="00602D31">
      <w:pPr>
        <w:tabs>
          <w:tab w:val="left" w:pos="6100"/>
        </w:tabs>
        <w:ind w:left="1080"/>
        <w:rPr>
          <w:szCs w:val="32"/>
        </w:rPr>
      </w:pPr>
      <w:r w:rsidRPr="000B470A">
        <w:rPr>
          <w:rFonts w:eastAsia="Times New Roman"/>
          <w:szCs w:val="32"/>
        </w:rPr>
        <w:t>Подписано в печать.</w:t>
      </w:r>
      <w:r w:rsidRPr="000B470A">
        <w:rPr>
          <w:szCs w:val="32"/>
        </w:rPr>
        <w:tab/>
      </w:r>
      <w:r w:rsidRPr="000B470A">
        <w:rPr>
          <w:rFonts w:eastAsia="Times New Roman"/>
          <w:szCs w:val="32"/>
        </w:rPr>
        <w:t>Формат 60х84 1/16.</w:t>
      </w:r>
    </w:p>
    <w:p w:rsidR="00421259" w:rsidRPr="000B470A" w:rsidRDefault="00421259">
      <w:pPr>
        <w:spacing w:line="1" w:lineRule="exact"/>
        <w:rPr>
          <w:szCs w:val="32"/>
        </w:rPr>
      </w:pPr>
    </w:p>
    <w:p w:rsidR="00421259" w:rsidRPr="000B470A" w:rsidRDefault="00602D31">
      <w:pPr>
        <w:tabs>
          <w:tab w:val="left" w:pos="2520"/>
          <w:tab w:val="left" w:pos="4560"/>
          <w:tab w:val="left" w:pos="7800"/>
        </w:tabs>
        <w:ind w:left="580"/>
        <w:rPr>
          <w:szCs w:val="32"/>
        </w:rPr>
      </w:pPr>
      <w:r w:rsidRPr="000B470A">
        <w:rPr>
          <w:rFonts w:eastAsia="Times New Roman"/>
          <w:szCs w:val="32"/>
        </w:rPr>
        <w:t>Усл</w:t>
      </w:r>
      <w:proofErr w:type="gramStart"/>
      <w:r w:rsidRPr="000B470A">
        <w:rPr>
          <w:rFonts w:eastAsia="Times New Roman"/>
          <w:szCs w:val="32"/>
        </w:rPr>
        <w:t>. печ</w:t>
      </w:r>
      <w:proofErr w:type="gramEnd"/>
      <w:r w:rsidRPr="000B470A">
        <w:rPr>
          <w:rFonts w:eastAsia="Times New Roman"/>
          <w:szCs w:val="32"/>
        </w:rPr>
        <w:t>. л.</w:t>
      </w:r>
      <w:r w:rsidRPr="000B470A">
        <w:rPr>
          <w:szCs w:val="32"/>
        </w:rPr>
        <w:tab/>
      </w:r>
      <w:r w:rsidRPr="000B470A">
        <w:rPr>
          <w:rFonts w:eastAsia="Times New Roman"/>
          <w:szCs w:val="32"/>
        </w:rPr>
        <w:t>Уч. –изд.л.</w:t>
      </w:r>
      <w:r w:rsidRPr="000B470A">
        <w:rPr>
          <w:szCs w:val="32"/>
        </w:rPr>
        <w:tab/>
      </w:r>
      <w:r w:rsidRPr="000B470A">
        <w:rPr>
          <w:rFonts w:eastAsia="Times New Roman"/>
          <w:szCs w:val="32"/>
        </w:rPr>
        <w:t>Тираж 30 экз. Заказ.</w:t>
      </w:r>
      <w:r w:rsidRPr="000B470A">
        <w:rPr>
          <w:szCs w:val="32"/>
        </w:rPr>
        <w:tab/>
      </w:r>
      <w:r w:rsidRPr="000B470A">
        <w:rPr>
          <w:rFonts w:eastAsia="Times New Roman"/>
          <w:szCs w:val="32"/>
        </w:rPr>
        <w:t>Бесплатно.</w:t>
      </w:r>
    </w:p>
    <w:p w:rsidR="00421259" w:rsidRPr="000B470A" w:rsidRDefault="00602D31">
      <w:pPr>
        <w:ind w:right="-259"/>
        <w:jc w:val="center"/>
        <w:rPr>
          <w:szCs w:val="32"/>
        </w:rPr>
      </w:pPr>
      <w:r w:rsidRPr="000B470A">
        <w:rPr>
          <w:rFonts w:eastAsia="Times New Roman"/>
          <w:szCs w:val="32"/>
        </w:rPr>
        <w:t>Юго-Западный государственный университет.</w:t>
      </w:r>
    </w:p>
    <w:p w:rsidR="003E695E" w:rsidRDefault="00602D31" w:rsidP="003E695E">
      <w:pPr>
        <w:spacing w:line="238" w:lineRule="auto"/>
        <w:ind w:right="-259"/>
        <w:jc w:val="center"/>
        <w:rPr>
          <w:rFonts w:eastAsia="Times New Roman"/>
          <w:szCs w:val="32"/>
        </w:rPr>
      </w:pPr>
      <w:r w:rsidRPr="000B470A">
        <w:rPr>
          <w:rFonts w:eastAsia="Times New Roman"/>
          <w:szCs w:val="32"/>
        </w:rPr>
        <w:t>305040, г. Курск, ул. 50 лет Октября, 94.</w:t>
      </w:r>
    </w:p>
    <w:p w:rsidR="003E695E" w:rsidRDefault="003E695E">
      <w:pPr>
        <w:rPr>
          <w:rFonts w:eastAsia="Times New Roman"/>
          <w:szCs w:val="32"/>
        </w:rPr>
      </w:pPr>
      <w:r>
        <w:rPr>
          <w:rFonts w:eastAsia="Times New Roman"/>
          <w:szCs w:val="32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147634180"/>
        <w:docPartObj>
          <w:docPartGallery w:val="Table of Contents"/>
          <w:docPartUnique/>
        </w:docPartObj>
      </w:sdtPr>
      <w:sdtEndPr>
        <w:rPr>
          <w:b/>
          <w:bCs/>
          <w:sz w:val="32"/>
        </w:rPr>
      </w:sdtEndPr>
      <w:sdtContent>
        <w:p w:rsidR="003E695E" w:rsidRPr="000B470A" w:rsidRDefault="003E695E" w:rsidP="003E695E">
          <w:pPr>
            <w:pStyle w:val="a4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0B470A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3E695E" w:rsidRPr="000B470A" w:rsidRDefault="003E695E" w:rsidP="003E695E">
          <w:pPr>
            <w:rPr>
              <w:szCs w:val="32"/>
            </w:rPr>
          </w:pPr>
        </w:p>
        <w:p w:rsidR="000B470A" w:rsidRPr="000B470A" w:rsidRDefault="003E695E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Cs w:val="32"/>
            </w:rPr>
          </w:pPr>
          <w:r w:rsidRPr="000B470A">
            <w:rPr>
              <w:szCs w:val="32"/>
            </w:rPr>
            <w:fldChar w:fldCharType="begin"/>
          </w:r>
          <w:r w:rsidRPr="000B470A">
            <w:rPr>
              <w:szCs w:val="32"/>
            </w:rPr>
            <w:instrText xml:space="preserve"> TOC \o "1-3" \h \z \u </w:instrText>
          </w:r>
          <w:r w:rsidRPr="000B470A">
            <w:rPr>
              <w:szCs w:val="32"/>
            </w:rPr>
            <w:fldChar w:fldCharType="separate"/>
          </w:r>
          <w:hyperlink w:anchor="_Toc501230801" w:history="1">
            <w:r w:rsidR="000B470A" w:rsidRPr="000B470A">
              <w:rPr>
                <w:rStyle w:val="a3"/>
                <w:rFonts w:eastAsia="Times New Roman"/>
                <w:noProof/>
                <w:szCs w:val="32"/>
              </w:rPr>
              <w:t>1 Цель практической работы</w:t>
            </w:r>
            <w:r w:rsidR="000B470A" w:rsidRPr="000B470A">
              <w:rPr>
                <w:noProof/>
                <w:webHidden/>
                <w:szCs w:val="32"/>
              </w:rPr>
              <w:tab/>
            </w:r>
            <w:r w:rsidR="000B470A" w:rsidRPr="000B470A">
              <w:rPr>
                <w:noProof/>
                <w:webHidden/>
                <w:szCs w:val="32"/>
              </w:rPr>
              <w:fldChar w:fldCharType="begin"/>
            </w:r>
            <w:r w:rsidR="000B470A" w:rsidRPr="000B470A">
              <w:rPr>
                <w:noProof/>
                <w:webHidden/>
                <w:szCs w:val="32"/>
              </w:rPr>
              <w:instrText xml:space="preserve"> PAGEREF _Toc501230801 \h </w:instrText>
            </w:r>
            <w:r w:rsidR="000B470A" w:rsidRPr="000B470A">
              <w:rPr>
                <w:noProof/>
                <w:webHidden/>
                <w:szCs w:val="32"/>
              </w:rPr>
            </w:r>
            <w:r w:rsidR="000B470A" w:rsidRPr="000B470A">
              <w:rPr>
                <w:noProof/>
                <w:webHidden/>
                <w:szCs w:val="32"/>
              </w:rPr>
              <w:fldChar w:fldCharType="separate"/>
            </w:r>
            <w:r w:rsidR="000B470A" w:rsidRPr="000B470A">
              <w:rPr>
                <w:noProof/>
                <w:webHidden/>
                <w:szCs w:val="32"/>
              </w:rPr>
              <w:t>4</w:t>
            </w:r>
            <w:r w:rsidR="000B470A" w:rsidRPr="000B470A">
              <w:rPr>
                <w:noProof/>
                <w:webHidden/>
                <w:szCs w:val="32"/>
              </w:rPr>
              <w:fldChar w:fldCharType="end"/>
            </w:r>
          </w:hyperlink>
        </w:p>
        <w:p w:rsidR="000B470A" w:rsidRPr="000B470A" w:rsidRDefault="00023AA3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Cs w:val="32"/>
            </w:rPr>
          </w:pPr>
          <w:hyperlink w:anchor="_Toc501230802" w:history="1">
            <w:r w:rsidR="000B470A" w:rsidRPr="000B470A">
              <w:rPr>
                <w:rStyle w:val="a3"/>
                <w:rFonts w:eastAsia="Times New Roman"/>
                <w:noProof/>
                <w:szCs w:val="32"/>
              </w:rPr>
              <w:t>2 Краткие теоретические сведения</w:t>
            </w:r>
            <w:r w:rsidR="000B470A" w:rsidRPr="000B470A">
              <w:rPr>
                <w:noProof/>
                <w:webHidden/>
                <w:szCs w:val="32"/>
              </w:rPr>
              <w:tab/>
            </w:r>
            <w:r w:rsidR="000B470A" w:rsidRPr="000B470A">
              <w:rPr>
                <w:noProof/>
                <w:webHidden/>
                <w:szCs w:val="32"/>
              </w:rPr>
              <w:fldChar w:fldCharType="begin"/>
            </w:r>
            <w:r w:rsidR="000B470A" w:rsidRPr="000B470A">
              <w:rPr>
                <w:noProof/>
                <w:webHidden/>
                <w:szCs w:val="32"/>
              </w:rPr>
              <w:instrText xml:space="preserve"> PAGEREF _Toc501230802 \h </w:instrText>
            </w:r>
            <w:r w:rsidR="000B470A" w:rsidRPr="000B470A">
              <w:rPr>
                <w:noProof/>
                <w:webHidden/>
                <w:szCs w:val="32"/>
              </w:rPr>
            </w:r>
            <w:r w:rsidR="000B470A" w:rsidRPr="000B470A">
              <w:rPr>
                <w:noProof/>
                <w:webHidden/>
                <w:szCs w:val="32"/>
              </w:rPr>
              <w:fldChar w:fldCharType="separate"/>
            </w:r>
            <w:r w:rsidR="000B470A" w:rsidRPr="000B470A">
              <w:rPr>
                <w:noProof/>
                <w:webHidden/>
                <w:szCs w:val="32"/>
              </w:rPr>
              <w:t>4</w:t>
            </w:r>
            <w:r w:rsidR="000B470A" w:rsidRPr="000B470A">
              <w:rPr>
                <w:noProof/>
                <w:webHidden/>
                <w:szCs w:val="32"/>
              </w:rPr>
              <w:fldChar w:fldCharType="end"/>
            </w:r>
          </w:hyperlink>
        </w:p>
        <w:p w:rsidR="000B470A" w:rsidRPr="000B470A" w:rsidRDefault="00023AA3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Cs w:val="32"/>
            </w:rPr>
          </w:pPr>
          <w:hyperlink w:anchor="_Toc501230803" w:history="1">
            <w:r w:rsidR="000B470A" w:rsidRPr="000B470A">
              <w:rPr>
                <w:rStyle w:val="a3"/>
                <w:rFonts w:eastAsia="Times New Roman"/>
                <w:noProof/>
                <w:szCs w:val="32"/>
              </w:rPr>
              <w:t>3 Практическое задание</w:t>
            </w:r>
            <w:r w:rsidR="000B470A" w:rsidRPr="000B470A">
              <w:rPr>
                <w:noProof/>
                <w:webHidden/>
                <w:szCs w:val="32"/>
              </w:rPr>
              <w:tab/>
            </w:r>
            <w:r w:rsidR="000B470A" w:rsidRPr="000B470A">
              <w:rPr>
                <w:noProof/>
                <w:webHidden/>
                <w:szCs w:val="32"/>
              </w:rPr>
              <w:fldChar w:fldCharType="begin"/>
            </w:r>
            <w:r w:rsidR="000B470A" w:rsidRPr="000B470A">
              <w:rPr>
                <w:noProof/>
                <w:webHidden/>
                <w:szCs w:val="32"/>
              </w:rPr>
              <w:instrText xml:space="preserve"> PAGEREF _Toc501230803 \h </w:instrText>
            </w:r>
            <w:r w:rsidR="000B470A" w:rsidRPr="000B470A">
              <w:rPr>
                <w:noProof/>
                <w:webHidden/>
                <w:szCs w:val="32"/>
              </w:rPr>
            </w:r>
            <w:r w:rsidR="000B470A" w:rsidRPr="000B470A">
              <w:rPr>
                <w:noProof/>
                <w:webHidden/>
                <w:szCs w:val="32"/>
              </w:rPr>
              <w:fldChar w:fldCharType="separate"/>
            </w:r>
            <w:r w:rsidR="000B470A" w:rsidRPr="000B470A">
              <w:rPr>
                <w:noProof/>
                <w:webHidden/>
                <w:szCs w:val="32"/>
              </w:rPr>
              <w:t>7</w:t>
            </w:r>
            <w:r w:rsidR="000B470A" w:rsidRPr="000B470A">
              <w:rPr>
                <w:noProof/>
                <w:webHidden/>
                <w:szCs w:val="32"/>
              </w:rPr>
              <w:fldChar w:fldCharType="end"/>
            </w:r>
          </w:hyperlink>
        </w:p>
        <w:p w:rsidR="000B470A" w:rsidRPr="000B470A" w:rsidRDefault="00023AA3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Cs w:val="32"/>
            </w:rPr>
          </w:pPr>
          <w:hyperlink w:anchor="_Toc501230804" w:history="1">
            <w:r w:rsidR="000B470A" w:rsidRPr="000B470A">
              <w:rPr>
                <w:rStyle w:val="a3"/>
                <w:rFonts w:eastAsia="Times New Roman"/>
                <w:noProof/>
                <w:szCs w:val="32"/>
              </w:rPr>
              <w:t>4 Контрольные вопросы</w:t>
            </w:r>
            <w:r w:rsidR="000B470A" w:rsidRPr="000B470A">
              <w:rPr>
                <w:noProof/>
                <w:webHidden/>
                <w:szCs w:val="32"/>
              </w:rPr>
              <w:tab/>
            </w:r>
            <w:r w:rsidR="000B470A" w:rsidRPr="000B470A">
              <w:rPr>
                <w:noProof/>
                <w:webHidden/>
                <w:szCs w:val="32"/>
              </w:rPr>
              <w:fldChar w:fldCharType="begin"/>
            </w:r>
            <w:r w:rsidR="000B470A" w:rsidRPr="000B470A">
              <w:rPr>
                <w:noProof/>
                <w:webHidden/>
                <w:szCs w:val="32"/>
              </w:rPr>
              <w:instrText xml:space="preserve"> PAGEREF _Toc501230804 \h </w:instrText>
            </w:r>
            <w:r w:rsidR="000B470A" w:rsidRPr="000B470A">
              <w:rPr>
                <w:noProof/>
                <w:webHidden/>
                <w:szCs w:val="32"/>
              </w:rPr>
            </w:r>
            <w:r w:rsidR="000B470A" w:rsidRPr="000B470A">
              <w:rPr>
                <w:noProof/>
                <w:webHidden/>
                <w:szCs w:val="32"/>
              </w:rPr>
              <w:fldChar w:fldCharType="separate"/>
            </w:r>
            <w:r w:rsidR="000B470A" w:rsidRPr="000B470A">
              <w:rPr>
                <w:noProof/>
                <w:webHidden/>
                <w:szCs w:val="32"/>
              </w:rPr>
              <w:t>7</w:t>
            </w:r>
            <w:r w:rsidR="000B470A" w:rsidRPr="000B470A">
              <w:rPr>
                <w:noProof/>
                <w:webHidden/>
                <w:szCs w:val="32"/>
              </w:rPr>
              <w:fldChar w:fldCharType="end"/>
            </w:r>
          </w:hyperlink>
        </w:p>
        <w:p w:rsidR="000B470A" w:rsidRPr="000B470A" w:rsidRDefault="00023AA3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Cs w:val="32"/>
            </w:rPr>
          </w:pPr>
          <w:hyperlink w:anchor="_Toc501230805" w:history="1">
            <w:r w:rsidR="000B470A" w:rsidRPr="000B470A">
              <w:rPr>
                <w:rStyle w:val="a3"/>
                <w:rFonts w:eastAsia="Times New Roman"/>
                <w:noProof/>
                <w:szCs w:val="32"/>
              </w:rPr>
              <w:t>5 Библиографический список</w:t>
            </w:r>
            <w:r w:rsidR="000B470A" w:rsidRPr="000B470A">
              <w:rPr>
                <w:noProof/>
                <w:webHidden/>
                <w:szCs w:val="32"/>
              </w:rPr>
              <w:tab/>
            </w:r>
            <w:r w:rsidR="000B470A" w:rsidRPr="000B470A">
              <w:rPr>
                <w:noProof/>
                <w:webHidden/>
                <w:szCs w:val="32"/>
              </w:rPr>
              <w:fldChar w:fldCharType="begin"/>
            </w:r>
            <w:r w:rsidR="000B470A" w:rsidRPr="000B470A">
              <w:rPr>
                <w:noProof/>
                <w:webHidden/>
                <w:szCs w:val="32"/>
              </w:rPr>
              <w:instrText xml:space="preserve"> PAGEREF _Toc501230805 \h </w:instrText>
            </w:r>
            <w:r w:rsidR="000B470A" w:rsidRPr="000B470A">
              <w:rPr>
                <w:noProof/>
                <w:webHidden/>
                <w:szCs w:val="32"/>
              </w:rPr>
            </w:r>
            <w:r w:rsidR="000B470A" w:rsidRPr="000B470A">
              <w:rPr>
                <w:noProof/>
                <w:webHidden/>
                <w:szCs w:val="32"/>
              </w:rPr>
              <w:fldChar w:fldCharType="separate"/>
            </w:r>
            <w:r w:rsidR="000B470A" w:rsidRPr="000B470A">
              <w:rPr>
                <w:noProof/>
                <w:webHidden/>
                <w:szCs w:val="32"/>
              </w:rPr>
              <w:t>8</w:t>
            </w:r>
            <w:r w:rsidR="000B470A" w:rsidRPr="000B470A">
              <w:rPr>
                <w:noProof/>
                <w:webHidden/>
                <w:szCs w:val="32"/>
              </w:rPr>
              <w:fldChar w:fldCharType="end"/>
            </w:r>
          </w:hyperlink>
        </w:p>
        <w:p w:rsidR="003E695E" w:rsidRDefault="003E695E">
          <w:r w:rsidRPr="000B470A">
            <w:rPr>
              <w:b/>
              <w:bCs/>
              <w:szCs w:val="32"/>
            </w:rPr>
            <w:fldChar w:fldCharType="end"/>
          </w:r>
        </w:p>
      </w:sdtContent>
    </w:sdt>
    <w:p w:rsidR="003E695E" w:rsidRDefault="003E695E" w:rsidP="003E695E">
      <w:pPr>
        <w:pStyle w:val="1"/>
        <w:rPr>
          <w:rFonts w:eastAsia="Times New Roman"/>
          <w:szCs w:val="28"/>
        </w:rPr>
      </w:pPr>
    </w:p>
    <w:p w:rsidR="003E695E" w:rsidRDefault="003E695E">
      <w:pPr>
        <w:rPr>
          <w:rFonts w:eastAsia="Times New Roman" w:cstheme="majorBidi"/>
          <w:b/>
          <w:sz w:val="28"/>
          <w:szCs w:val="28"/>
        </w:rPr>
      </w:pPr>
      <w:r>
        <w:rPr>
          <w:rFonts w:eastAsia="Times New Roman"/>
          <w:szCs w:val="28"/>
        </w:rPr>
        <w:br w:type="page"/>
      </w:r>
    </w:p>
    <w:p w:rsidR="00421259" w:rsidRDefault="003E695E" w:rsidP="003E695E">
      <w:pPr>
        <w:pStyle w:val="1"/>
        <w:rPr>
          <w:sz w:val="20"/>
          <w:szCs w:val="20"/>
        </w:rPr>
      </w:pPr>
      <w:bookmarkStart w:id="1" w:name="_Toc501230801"/>
      <w:r w:rsidRPr="003E695E">
        <w:rPr>
          <w:rFonts w:eastAsia="Times New Roman"/>
          <w:szCs w:val="28"/>
        </w:rPr>
        <w:lastRenderedPageBreak/>
        <w:t>1</w:t>
      </w:r>
      <w:r>
        <w:rPr>
          <w:rFonts w:eastAsia="Times New Roman"/>
          <w:b w:val="0"/>
          <w:szCs w:val="28"/>
        </w:rPr>
        <w:t xml:space="preserve"> </w:t>
      </w:r>
      <w:r w:rsidR="00602D31">
        <w:rPr>
          <w:rFonts w:eastAsia="Times New Roman"/>
        </w:rPr>
        <w:t>Цель практической работы</w:t>
      </w:r>
      <w:bookmarkEnd w:id="1"/>
    </w:p>
    <w:p w:rsidR="00421259" w:rsidRDefault="00421259" w:rsidP="000B470A"/>
    <w:p w:rsidR="00421259" w:rsidRDefault="00602D31" w:rsidP="000B470A">
      <w:pPr>
        <w:rPr>
          <w:rFonts w:eastAsia="Times New Roman"/>
        </w:rPr>
      </w:pPr>
      <w:r>
        <w:rPr>
          <w:rFonts w:eastAsia="Times New Roman"/>
        </w:rPr>
        <w:t>Ознакомление с принципами и методом радиотелеграфии с использованием амплитудной модуляции несущего сигнала и его демодуляции для документальных сообщений, кодированных кодом Морзе, и</w:t>
      </w:r>
      <w:r w:rsidR="000B470A">
        <w:rPr>
          <w:rFonts w:eastAsia="Times New Roman"/>
        </w:rPr>
        <w:t xml:space="preserve"> </w:t>
      </w:r>
      <w:r>
        <w:rPr>
          <w:rFonts w:eastAsia="Times New Roman"/>
        </w:rPr>
        <w:t>подходом к выявлению признаков наличия в радиоэфире радиотелеграфии кодом Морзе.</w:t>
      </w:r>
    </w:p>
    <w:p w:rsidR="00421259" w:rsidRDefault="00602D31" w:rsidP="000B470A">
      <w:pPr>
        <w:rPr>
          <w:rFonts w:eastAsia="Times New Roman"/>
        </w:rPr>
      </w:pPr>
      <w:r>
        <w:rPr>
          <w:rFonts w:eastAsia="Times New Roman"/>
        </w:rPr>
        <w:t>Перед выполнением практических заданий студенты должны ориентироваться в основных аспектах теоретических основ электротехники, владеть методами представления и преобразования сообщений и сигналов.</w:t>
      </w:r>
    </w:p>
    <w:p w:rsidR="00421259" w:rsidRDefault="000B470A" w:rsidP="000B470A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602D31">
        <w:rPr>
          <w:rFonts w:eastAsia="Times New Roman"/>
        </w:rPr>
        <w:t>результате выполнения практического задания студенты должны освоить принципы формирования (амплитудной модуляции и демодуляции) сигналов документальных сообщений, кодированных кодом Морзе, а также знать признаки проявления радиотелеграфных сигналов этого вида в радиоэфире.</w:t>
      </w:r>
    </w:p>
    <w:p w:rsidR="00421259" w:rsidRDefault="00421259" w:rsidP="000B470A"/>
    <w:p w:rsidR="00421259" w:rsidRDefault="003E695E" w:rsidP="003E695E">
      <w:pPr>
        <w:pStyle w:val="1"/>
        <w:rPr>
          <w:sz w:val="20"/>
          <w:szCs w:val="20"/>
        </w:rPr>
      </w:pPr>
      <w:bookmarkStart w:id="2" w:name="_Toc501230802"/>
      <w:r>
        <w:rPr>
          <w:rFonts w:eastAsia="Times New Roman"/>
        </w:rPr>
        <w:t xml:space="preserve">2 </w:t>
      </w:r>
      <w:r w:rsidR="00602D31">
        <w:rPr>
          <w:rFonts w:eastAsia="Times New Roman"/>
        </w:rPr>
        <w:t>Краткие теоретические сведения</w:t>
      </w:r>
      <w:bookmarkEnd w:id="2"/>
    </w:p>
    <w:p w:rsidR="00421259" w:rsidRDefault="00421259" w:rsidP="000B470A"/>
    <w:p w:rsidR="00421259" w:rsidRDefault="00602D31" w:rsidP="000B470A">
      <w:r>
        <w:rPr>
          <w:rFonts w:eastAsia="Times New Roman"/>
        </w:rPr>
        <w:t xml:space="preserve">Как известно, передача дискретных сообщений с помощью электрического телеграфа необходимо наличие </w:t>
      </w:r>
      <w:r>
        <w:rPr>
          <w:rFonts w:eastAsia="Times New Roman"/>
          <w:b/>
          <w:bCs/>
          <w:i/>
          <w:iCs/>
        </w:rPr>
        <w:t>проводной</w:t>
      </w:r>
      <w:r>
        <w:rPr>
          <w:rFonts w:eastAsia="Times New Roman"/>
        </w:rPr>
        <w:t xml:space="preserve"> линии связи, что на практике не всегда удобно. Поэтому для </w:t>
      </w:r>
      <w:r>
        <w:rPr>
          <w:rFonts w:eastAsia="Times New Roman"/>
          <w:b/>
          <w:bCs/>
          <w:i/>
          <w:iCs/>
        </w:rPr>
        <w:t>беспроводной</w:t>
      </w:r>
      <w:r>
        <w:rPr>
          <w:rFonts w:eastAsia="Times New Roman"/>
        </w:rPr>
        <w:t xml:space="preserve"> передачи дискретных сообщений используются методы </w:t>
      </w:r>
      <w:r>
        <w:rPr>
          <w:rFonts w:eastAsia="Times New Roman"/>
          <w:b/>
          <w:bCs/>
          <w:i/>
          <w:iCs/>
        </w:rPr>
        <w:t>радиотелеграфии</w:t>
      </w:r>
      <w:r>
        <w:rPr>
          <w:rFonts w:eastAsia="Times New Roman"/>
        </w:rPr>
        <w:t xml:space="preserve">. При этом, как известно, для неискаженной передачи телеграфного сообщения по воздуху его полоса частот должна соответствовать полосе частот воздушного канала связи (т.е. </w:t>
      </w:r>
      <w:r>
        <w:rPr>
          <w:rFonts w:eastAsia="Times New Roman"/>
          <w:b/>
          <w:bCs/>
          <w:i/>
          <w:iCs/>
        </w:rPr>
        <w:t>полосе пропускания</w:t>
      </w:r>
      <w:r>
        <w:rPr>
          <w:rFonts w:eastAsia="Times New Roman"/>
        </w:rPr>
        <w:t xml:space="preserve"> канала).</w:t>
      </w:r>
    </w:p>
    <w:p w:rsidR="00421259" w:rsidRDefault="00602D31" w:rsidP="000B470A">
      <w:pPr>
        <w:rPr>
          <w:rFonts w:eastAsia="Times New Roman"/>
        </w:rPr>
      </w:pPr>
      <w:r>
        <w:rPr>
          <w:rFonts w:eastAsia="Times New Roman"/>
        </w:rPr>
        <w:t xml:space="preserve">Спектры сообщений или первичных сигналов могут не совпадать с </w:t>
      </w:r>
      <w:r w:rsidR="000B470A">
        <w:rPr>
          <w:rFonts w:eastAsia="Times New Roman"/>
        </w:rPr>
        <w:t xml:space="preserve">полосой пропускания канала (рисунок </w:t>
      </w:r>
      <w:r>
        <w:rPr>
          <w:rFonts w:eastAsia="Times New Roman"/>
        </w:rPr>
        <w:t>1), поэтому их необходимо перенести в полосу пропускания канала.</w:t>
      </w:r>
    </w:p>
    <w:p w:rsidR="000B470A" w:rsidRDefault="000B470A" w:rsidP="000B470A">
      <w:pPr>
        <w:rPr>
          <w:rFonts w:eastAsia="Times New Roman"/>
        </w:rPr>
      </w:pPr>
    </w:p>
    <w:p w:rsidR="000B470A" w:rsidRDefault="000B470A" w:rsidP="003E695E">
      <w:pPr>
        <w:spacing w:line="270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3DE5F33F">
            <wp:extent cx="4562475" cy="1009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95E" w:rsidRDefault="000B470A" w:rsidP="000B470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Рисунок </w:t>
      </w:r>
      <w:r w:rsidR="00602D31">
        <w:rPr>
          <w:rFonts w:eastAsia="Times New Roman"/>
        </w:rPr>
        <w:t>1</w:t>
      </w:r>
      <w:r>
        <w:rPr>
          <w:rFonts w:eastAsia="Times New Roman"/>
        </w:rPr>
        <w:t xml:space="preserve"> –</w:t>
      </w:r>
      <w:r w:rsidR="00602D31">
        <w:rPr>
          <w:rFonts w:eastAsia="Times New Roman"/>
        </w:rPr>
        <w:t xml:space="preserve"> Пример спектра сообщения (или первичного сигнала) (Ω</w:t>
      </w:r>
      <w:r w:rsidR="00602D31">
        <w:rPr>
          <w:rFonts w:eastAsia="Times New Roman"/>
          <w:sz w:val="36"/>
          <w:szCs w:val="36"/>
          <w:vertAlign w:val="subscript"/>
        </w:rPr>
        <w:t>н</w:t>
      </w:r>
      <w:r w:rsidR="00602D31">
        <w:rPr>
          <w:rFonts w:eastAsia="Times New Roman"/>
        </w:rPr>
        <w:t xml:space="preserve"> … Ω</w:t>
      </w:r>
      <w:r w:rsidR="00602D31">
        <w:rPr>
          <w:rFonts w:eastAsia="Times New Roman"/>
          <w:sz w:val="36"/>
          <w:szCs w:val="36"/>
          <w:vertAlign w:val="subscript"/>
        </w:rPr>
        <w:t>в</w:t>
      </w:r>
      <w:r w:rsidR="00602D3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="00602D31">
        <w:rPr>
          <w:rFonts w:eastAsia="Times New Roman"/>
          <w:sz w:val="28"/>
          <w:szCs w:val="28"/>
        </w:rPr>
        <w:t>и полосы пропускания канала связи (</w:t>
      </w:r>
      <w:proofErr w:type="spellStart"/>
      <w:r w:rsidR="00602D31">
        <w:rPr>
          <w:rFonts w:eastAsia="Times New Roman"/>
          <w:sz w:val="28"/>
          <w:szCs w:val="28"/>
        </w:rPr>
        <w:t>ω</w:t>
      </w:r>
      <w:r w:rsidR="00602D31">
        <w:rPr>
          <w:rFonts w:eastAsia="Times New Roman"/>
          <w:sz w:val="36"/>
          <w:szCs w:val="36"/>
          <w:vertAlign w:val="subscript"/>
        </w:rPr>
        <w:t>кн</w:t>
      </w:r>
      <w:proofErr w:type="spellEnd"/>
      <w:r w:rsidR="00602D31">
        <w:rPr>
          <w:rFonts w:eastAsia="Times New Roman"/>
          <w:sz w:val="28"/>
          <w:szCs w:val="28"/>
        </w:rPr>
        <w:t xml:space="preserve"> … </w:t>
      </w:r>
      <w:proofErr w:type="spellStart"/>
      <w:r w:rsidR="00602D31">
        <w:rPr>
          <w:rFonts w:eastAsia="Times New Roman"/>
          <w:sz w:val="28"/>
          <w:szCs w:val="28"/>
        </w:rPr>
        <w:t>ω</w:t>
      </w:r>
      <w:r w:rsidR="00602D31">
        <w:rPr>
          <w:rFonts w:eastAsia="Times New Roman"/>
          <w:sz w:val="36"/>
          <w:szCs w:val="36"/>
          <w:vertAlign w:val="subscript"/>
        </w:rPr>
        <w:t>кв</w:t>
      </w:r>
      <w:proofErr w:type="spellEnd"/>
      <w:r w:rsidR="00602D31">
        <w:rPr>
          <w:rFonts w:eastAsia="Times New Roman"/>
          <w:sz w:val="28"/>
          <w:szCs w:val="28"/>
        </w:rPr>
        <w:t>)</w:t>
      </w:r>
    </w:p>
    <w:p w:rsidR="00421259" w:rsidRDefault="00602D31" w:rsidP="000B470A">
      <w:pPr>
        <w:rPr>
          <w:sz w:val="20"/>
          <w:szCs w:val="20"/>
        </w:rPr>
      </w:pPr>
      <w:r>
        <w:rPr>
          <w:rFonts w:eastAsia="Times New Roman"/>
        </w:rPr>
        <w:lastRenderedPageBreak/>
        <w:t>Для согласования полосы частот, занимаемой телеграфным электрическим сигналом, с полосой пропускания беспроводного канала связи радиотелеграф (в отличие электрического телеграфа) дополнительно на передающей стороне содержит устройство (</w:t>
      </w:r>
      <w:r>
        <w:rPr>
          <w:rFonts w:eastAsia="Times New Roman"/>
          <w:b/>
          <w:bCs/>
          <w:i/>
          <w:iCs/>
        </w:rPr>
        <w:t>модулятор</w:t>
      </w:r>
      <w:r>
        <w:rPr>
          <w:rFonts w:eastAsia="Times New Roman"/>
        </w:rPr>
        <w:t xml:space="preserve">), преобразующее первичный электрический телеграфный сигнал во </w:t>
      </w:r>
      <w:r>
        <w:rPr>
          <w:rFonts w:eastAsia="Times New Roman"/>
          <w:b/>
          <w:bCs/>
          <w:i/>
          <w:iCs/>
        </w:rPr>
        <w:t>вторичный</w:t>
      </w:r>
      <w:r>
        <w:rPr>
          <w:rFonts w:eastAsia="Times New Roman"/>
        </w:rPr>
        <w:t xml:space="preserve"> радиосигнал, а на приемной стороне, соответственно, - </w:t>
      </w:r>
      <w:r>
        <w:rPr>
          <w:rFonts w:eastAsia="Times New Roman"/>
          <w:b/>
          <w:bCs/>
          <w:i/>
          <w:iCs/>
        </w:rPr>
        <w:t>демодулятор</w:t>
      </w:r>
      <w:r>
        <w:rPr>
          <w:rFonts w:eastAsia="Times New Roman"/>
        </w:rPr>
        <w:t>.</w:t>
      </w:r>
    </w:p>
    <w:p w:rsidR="00421259" w:rsidRDefault="00602D31" w:rsidP="000B470A">
      <w:pPr>
        <w:rPr>
          <w:sz w:val="20"/>
          <w:szCs w:val="20"/>
        </w:rPr>
      </w:pPr>
      <w:r>
        <w:rPr>
          <w:rFonts w:eastAsia="Times New Roman"/>
        </w:rPr>
        <w:t xml:space="preserve">При этом для передачи по воздуху используется высокочастотный сигнал, называемый </w:t>
      </w:r>
      <w:r>
        <w:rPr>
          <w:rFonts w:eastAsia="Times New Roman"/>
          <w:b/>
          <w:bCs/>
          <w:i/>
          <w:iCs/>
        </w:rPr>
        <w:t>несущим</w:t>
      </w:r>
      <w:r>
        <w:rPr>
          <w:rFonts w:eastAsia="Times New Roman"/>
        </w:rPr>
        <w:t xml:space="preserve"> сигналом </w:t>
      </w:r>
      <w:r>
        <w:rPr>
          <w:rFonts w:eastAsia="Times New Roman"/>
          <w:b/>
          <w:bCs/>
          <w:i/>
          <w:iCs/>
        </w:rPr>
        <w:t>S</w:t>
      </w:r>
      <w:r>
        <w:rPr>
          <w:rFonts w:eastAsia="Times New Roman"/>
          <w:b/>
          <w:bCs/>
          <w:i/>
          <w:iCs/>
          <w:sz w:val="36"/>
          <w:szCs w:val="36"/>
          <w:vertAlign w:val="subscript"/>
        </w:rPr>
        <w:t>н</w:t>
      </w:r>
      <w:r>
        <w:rPr>
          <w:rFonts w:eastAsia="Times New Roman"/>
          <w:b/>
          <w:bCs/>
          <w:i/>
          <w:iCs/>
        </w:rPr>
        <w:t>(t) (или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S</w:t>
      </w:r>
      <w:r>
        <w:rPr>
          <w:rFonts w:eastAsia="Times New Roman"/>
          <w:b/>
          <w:bCs/>
          <w:i/>
          <w:iCs/>
          <w:sz w:val="36"/>
          <w:szCs w:val="36"/>
          <w:vertAlign w:val="subscript"/>
        </w:rPr>
        <w:t>о</w:t>
      </w:r>
      <w:r>
        <w:rPr>
          <w:rFonts w:eastAsia="Times New Roman"/>
          <w:b/>
          <w:bCs/>
          <w:i/>
          <w:iCs/>
        </w:rPr>
        <w:t>(t))</w:t>
      </w:r>
      <w:r>
        <w:rPr>
          <w:rFonts w:eastAsia="Times New Roman"/>
        </w:rPr>
        <w:t>, один из параметров которого изменяется (</w:t>
      </w:r>
      <w:r>
        <w:rPr>
          <w:rFonts w:eastAsia="Times New Roman"/>
          <w:b/>
          <w:bCs/>
          <w:i/>
          <w:iCs/>
        </w:rPr>
        <w:t>модулируется</w:t>
      </w:r>
      <w:r>
        <w:rPr>
          <w:rFonts w:eastAsia="Times New Roman"/>
        </w:rPr>
        <w:t>) в соответствии с изменением первичного электрического телеграфного сигнала.</w:t>
      </w:r>
    </w:p>
    <w:p w:rsidR="00421259" w:rsidRDefault="00602D31" w:rsidP="000B470A">
      <w:pPr>
        <w:rPr>
          <w:sz w:val="20"/>
          <w:szCs w:val="20"/>
        </w:rPr>
      </w:pPr>
      <w:r>
        <w:rPr>
          <w:rFonts w:eastAsia="Times New Roman"/>
        </w:rPr>
        <w:t xml:space="preserve">Модуляция приводит к преобразованию спектра частот исходного сообщения или первичного сигнала таким образом, что происходит его перенос в полосу пропускания канала связи. Говорят, что при модуляции производится </w:t>
      </w:r>
      <w:r>
        <w:rPr>
          <w:rFonts w:eastAsia="Times New Roman"/>
          <w:b/>
          <w:bCs/>
          <w:i/>
          <w:iCs/>
        </w:rPr>
        <w:t>прямое преобразование</w:t>
      </w:r>
      <w:r>
        <w:rPr>
          <w:rFonts w:eastAsia="Times New Roman"/>
        </w:rPr>
        <w:t xml:space="preserve"> спектра частот исходного сообщения или сигнала, а, соответственно, при демодуляции - </w:t>
      </w:r>
      <w:r>
        <w:rPr>
          <w:rFonts w:eastAsia="Times New Roman"/>
          <w:b/>
          <w:bCs/>
          <w:i/>
          <w:iCs/>
        </w:rPr>
        <w:t>обратное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преобразование</w:t>
      </w:r>
      <w:r>
        <w:rPr>
          <w:rFonts w:eastAsia="Times New Roman"/>
        </w:rPr>
        <w:t>.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Модуляцию какого-либо параметра</w:t>
      </w:r>
      <w:r>
        <w:rPr>
          <w:rFonts w:eastAsia="Times New Roman"/>
          <w:b/>
          <w:bCs/>
          <w:i/>
          <w:iCs/>
        </w:rPr>
        <w:t xml:space="preserve"> несущего </w:t>
      </w:r>
      <w:r>
        <w:rPr>
          <w:rFonts w:eastAsia="Times New Roman"/>
        </w:rPr>
        <w:t>сигнала</w:t>
      </w:r>
      <w:r>
        <w:rPr>
          <w:rFonts w:eastAsia="Times New Roman"/>
          <w:b/>
          <w:bCs/>
          <w:i/>
          <w:iCs/>
        </w:rPr>
        <w:t xml:space="preserve"> дискретным </w:t>
      </w:r>
      <w:r>
        <w:rPr>
          <w:rFonts w:eastAsia="Times New Roman"/>
        </w:rPr>
        <w:t>сообщением или первичным сигналом называют</w:t>
      </w:r>
      <w:r>
        <w:rPr>
          <w:rFonts w:eastAsia="Times New Roman"/>
          <w:b/>
          <w:bCs/>
          <w:i/>
          <w:iCs/>
        </w:rPr>
        <w:t xml:space="preserve"> манипуляцией</w:t>
      </w:r>
      <w:r>
        <w:rPr>
          <w:rFonts w:eastAsia="Times New Roman"/>
        </w:rPr>
        <w:t>.</w:t>
      </w:r>
    </w:p>
    <w:p w:rsidR="00421259" w:rsidRDefault="00602D31" w:rsidP="000B470A">
      <w:pPr>
        <w:rPr>
          <w:sz w:val="20"/>
          <w:szCs w:val="20"/>
        </w:rPr>
      </w:pPr>
      <w:r>
        <w:rPr>
          <w:rFonts w:eastAsia="Times New Roman"/>
        </w:rPr>
        <w:t xml:space="preserve">Если в соответствии с сообщением (или первичным электрическим сигналом сообщения) </w:t>
      </w:r>
      <w:r>
        <w:rPr>
          <w:rFonts w:eastAsia="Times New Roman"/>
          <w:b/>
          <w:bCs/>
          <w:i/>
          <w:iCs/>
        </w:rPr>
        <w:t>a(t)</w:t>
      </w:r>
      <w:r>
        <w:rPr>
          <w:rFonts w:eastAsia="Times New Roman"/>
        </w:rPr>
        <w:t xml:space="preserve"> изменяется амплитуда несущего синусоидального сигнала </w:t>
      </w:r>
      <w:r>
        <w:rPr>
          <w:rFonts w:eastAsia="Times New Roman"/>
          <w:b/>
          <w:bCs/>
          <w:i/>
          <w:iCs/>
        </w:rPr>
        <w:t>S</w:t>
      </w:r>
      <w:r>
        <w:rPr>
          <w:rFonts w:eastAsia="Times New Roman"/>
          <w:b/>
          <w:bCs/>
          <w:i/>
          <w:iCs/>
          <w:sz w:val="36"/>
          <w:szCs w:val="36"/>
          <w:vertAlign w:val="subscript"/>
        </w:rPr>
        <w:t>н</w:t>
      </w:r>
      <w:r>
        <w:rPr>
          <w:rFonts w:eastAsia="Times New Roman"/>
          <w:b/>
          <w:bCs/>
          <w:i/>
          <w:iCs/>
        </w:rPr>
        <w:t>(t),</w:t>
      </w:r>
      <w:r>
        <w:rPr>
          <w:rFonts w:eastAsia="Times New Roman"/>
        </w:rPr>
        <w:t xml:space="preserve"> то манипуляция называется </w:t>
      </w:r>
      <w:r>
        <w:rPr>
          <w:rFonts w:eastAsia="Times New Roman"/>
          <w:b/>
          <w:bCs/>
          <w:i/>
          <w:iCs/>
        </w:rPr>
        <w:t>амплитудной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АМн</w:t>
      </w:r>
      <w:proofErr w:type="spellEnd"/>
      <w:r>
        <w:rPr>
          <w:rFonts w:eastAsia="Times New Roman"/>
        </w:rPr>
        <w:t>), если частота</w:t>
      </w:r>
      <w:r w:rsidR="000B470A">
        <w:rPr>
          <w:rFonts w:eastAsia="Times New Roman"/>
        </w:rPr>
        <w:t xml:space="preserve"> </w:t>
      </w:r>
      <w:r>
        <w:rPr>
          <w:rFonts w:eastAsia="Times New Roman"/>
        </w:rPr>
        <w:t>– частотной (</w:t>
      </w:r>
      <w:proofErr w:type="spellStart"/>
      <w:r>
        <w:rPr>
          <w:rFonts w:eastAsia="Times New Roman"/>
        </w:rPr>
        <w:t>ЧМн</w:t>
      </w:r>
      <w:proofErr w:type="spellEnd"/>
      <w:r>
        <w:rPr>
          <w:rFonts w:eastAsia="Times New Roman"/>
        </w:rPr>
        <w:t>), а если фаза – фазовой (ФМн).</w:t>
      </w:r>
    </w:p>
    <w:p w:rsidR="00421259" w:rsidRDefault="00602D31" w:rsidP="000B470A">
      <w:pPr>
        <w:rPr>
          <w:sz w:val="20"/>
          <w:szCs w:val="20"/>
        </w:rPr>
      </w:pPr>
      <w:r>
        <w:rPr>
          <w:rFonts w:eastAsia="Times New Roman"/>
        </w:rPr>
        <w:t xml:space="preserve">Возможные виды манипуляции несущего сигнала </w:t>
      </w:r>
      <w:proofErr w:type="spellStart"/>
      <w:r>
        <w:rPr>
          <w:rFonts w:eastAsia="Times New Roman"/>
          <w:b/>
          <w:bCs/>
          <w:i/>
          <w:iCs/>
        </w:rPr>
        <w:t>S</w:t>
      </w:r>
      <w:r>
        <w:rPr>
          <w:rFonts w:eastAsia="Times New Roman"/>
          <w:b/>
          <w:bCs/>
          <w:i/>
          <w:iCs/>
          <w:sz w:val="36"/>
          <w:szCs w:val="36"/>
          <w:vertAlign w:val="subscript"/>
        </w:rPr>
        <w:t>н</w:t>
      </w:r>
      <w:proofErr w:type="spellEnd"/>
      <w:r>
        <w:rPr>
          <w:rFonts w:eastAsia="Times New Roman"/>
          <w:b/>
          <w:bCs/>
          <w:i/>
          <w:iCs/>
        </w:rPr>
        <w:t>(t),</w:t>
      </w:r>
      <w:r>
        <w:rPr>
          <w:rFonts w:eastAsia="Times New Roman"/>
        </w:rPr>
        <w:t xml:space="preserve"> приведены на рис</w:t>
      </w:r>
      <w:r w:rsidR="000B470A">
        <w:rPr>
          <w:rFonts w:eastAsia="Times New Roman"/>
        </w:rPr>
        <w:t xml:space="preserve">унке </w:t>
      </w:r>
      <w:r>
        <w:rPr>
          <w:rFonts w:eastAsia="Times New Roman"/>
        </w:rPr>
        <w:t>2.</w:t>
      </w:r>
      <w:r w:rsidRPr="000B470A">
        <w:rPr>
          <w:rFonts w:eastAsia="Times New Roman"/>
        </w:rPr>
        <w:t xml:space="preserve"> </w:t>
      </w:r>
      <w:r>
        <w:rPr>
          <w:rFonts w:eastAsia="Times New Roman"/>
        </w:rPr>
        <w:t xml:space="preserve">Возможные виды манипуляции несущего сигнала </w:t>
      </w:r>
      <w:r>
        <w:rPr>
          <w:rFonts w:eastAsia="Times New Roman"/>
          <w:b/>
          <w:bCs/>
          <w:i/>
          <w:iCs/>
        </w:rPr>
        <w:t>S</w:t>
      </w:r>
      <w:r>
        <w:rPr>
          <w:rFonts w:eastAsia="Times New Roman"/>
          <w:b/>
          <w:bCs/>
          <w:i/>
          <w:iCs/>
          <w:sz w:val="36"/>
          <w:szCs w:val="36"/>
          <w:vertAlign w:val="subscript"/>
        </w:rPr>
        <w:t>н</w:t>
      </w:r>
      <w:r>
        <w:rPr>
          <w:rFonts w:eastAsia="Times New Roman"/>
          <w:b/>
          <w:bCs/>
          <w:i/>
          <w:iCs/>
        </w:rPr>
        <w:t>(t):</w:t>
      </w:r>
      <w:r>
        <w:rPr>
          <w:rFonts w:eastAsia="Times New Roman"/>
        </w:rPr>
        <w:t xml:space="preserve"> а) электрический сигнал исходного дискретного сообщения </w:t>
      </w:r>
      <w:r>
        <w:rPr>
          <w:rFonts w:eastAsia="Times New Roman"/>
          <w:b/>
          <w:bCs/>
          <w:i/>
          <w:iCs/>
        </w:rPr>
        <w:t>a(t),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б)</w:t>
      </w:r>
      <w:r>
        <w:rPr>
          <w:rFonts w:eastAsia="Times New Roman"/>
        </w:rPr>
        <w:t xml:space="preserve"> амплитудно-манипулированный сигнал </w:t>
      </w:r>
      <w:r>
        <w:rPr>
          <w:rFonts w:eastAsia="Times New Roman"/>
          <w:b/>
          <w:bCs/>
          <w:i/>
          <w:iCs/>
        </w:rPr>
        <w:t>S(t)</w:t>
      </w:r>
      <w:r>
        <w:rPr>
          <w:rFonts w:eastAsia="Times New Roman"/>
          <w:b/>
          <w:bCs/>
          <w:i/>
          <w:iCs/>
          <w:sz w:val="36"/>
          <w:szCs w:val="36"/>
          <w:vertAlign w:val="subscript"/>
        </w:rPr>
        <w:t>АМ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  <w:i/>
          <w:iCs/>
        </w:rPr>
        <w:t>в)</w:t>
      </w:r>
      <w:r>
        <w:rPr>
          <w:rFonts w:eastAsia="Times New Roman"/>
        </w:rPr>
        <w:t xml:space="preserve"> частотно-манипулированный сигнал </w:t>
      </w:r>
      <w:r>
        <w:rPr>
          <w:rFonts w:eastAsia="Times New Roman"/>
          <w:b/>
          <w:bCs/>
          <w:i/>
          <w:iCs/>
        </w:rPr>
        <w:t>S(t)</w:t>
      </w:r>
      <w:r>
        <w:rPr>
          <w:rFonts w:eastAsia="Times New Roman"/>
          <w:b/>
          <w:bCs/>
          <w:i/>
          <w:iCs/>
          <w:sz w:val="36"/>
          <w:szCs w:val="36"/>
          <w:vertAlign w:val="subscript"/>
        </w:rPr>
        <w:t>ЧМ</w:t>
      </w:r>
      <w:r>
        <w:rPr>
          <w:rFonts w:eastAsia="Times New Roman"/>
        </w:rPr>
        <w:t>,</w:t>
      </w:r>
      <w:r>
        <w:rPr>
          <w:rFonts w:eastAsia="Times New Roman"/>
          <w:b/>
          <w:bCs/>
          <w:i/>
          <w:iCs/>
        </w:rPr>
        <w:t xml:space="preserve"> г) </w:t>
      </w:r>
      <w:r>
        <w:rPr>
          <w:rFonts w:eastAsia="Times New Roman"/>
        </w:rPr>
        <w:t>фазово-манипулированный сигнал</w:t>
      </w:r>
      <w:r>
        <w:rPr>
          <w:rFonts w:eastAsia="Times New Roman"/>
          <w:b/>
          <w:bCs/>
          <w:i/>
          <w:iCs/>
        </w:rPr>
        <w:t xml:space="preserve"> S(t)</w:t>
      </w:r>
      <w:r>
        <w:rPr>
          <w:rFonts w:eastAsia="Times New Roman"/>
          <w:b/>
          <w:bCs/>
          <w:i/>
          <w:iCs/>
          <w:sz w:val="36"/>
          <w:szCs w:val="36"/>
          <w:vertAlign w:val="subscript"/>
        </w:rPr>
        <w:t>ФМ</w:t>
      </w:r>
      <w:r>
        <w:rPr>
          <w:rFonts w:eastAsia="Times New Roman"/>
        </w:rPr>
        <w:t>,</w:t>
      </w:r>
      <w:r>
        <w:rPr>
          <w:rFonts w:eastAsia="Times New Roman"/>
          <w:b/>
          <w:bCs/>
          <w:i/>
          <w:iCs/>
        </w:rPr>
        <w:t xml:space="preserve"> г) </w:t>
      </w:r>
      <w:r>
        <w:rPr>
          <w:rFonts w:eastAsia="Times New Roman"/>
        </w:rPr>
        <w:t>исходный несущий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 xml:space="preserve">сигнал </w:t>
      </w:r>
      <w:r>
        <w:rPr>
          <w:rFonts w:eastAsia="Times New Roman"/>
          <w:b/>
          <w:bCs/>
          <w:i/>
          <w:iCs/>
        </w:rPr>
        <w:t>S(t)</w:t>
      </w:r>
      <w:r>
        <w:rPr>
          <w:rFonts w:eastAsia="Times New Roman"/>
          <w:b/>
          <w:bCs/>
          <w:i/>
          <w:iCs/>
          <w:sz w:val="36"/>
          <w:szCs w:val="36"/>
          <w:vertAlign w:val="subscript"/>
        </w:rPr>
        <w:t>Н</w:t>
      </w:r>
      <w:r w:rsidR="000B470A">
        <w:rPr>
          <w:rFonts w:eastAsia="Times New Roman"/>
          <w:b/>
          <w:bCs/>
          <w:i/>
          <w:iCs/>
          <w:sz w:val="36"/>
          <w:szCs w:val="36"/>
          <w:vertAlign w:val="subscript"/>
        </w:rPr>
        <w:t>.</w:t>
      </w:r>
    </w:p>
    <w:p w:rsidR="00421259" w:rsidRDefault="00602D31" w:rsidP="000B470A">
      <w:pPr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 xml:space="preserve">При радиотелеграфии кодом Морзе используется амплитудная манипуляция, когда модулируемым параметром </w:t>
      </w:r>
      <w:r>
        <w:rPr>
          <w:rFonts w:eastAsia="Times New Roman"/>
        </w:rPr>
        <w:lastRenderedPageBreak/>
        <w:t xml:space="preserve">несущего синусоидального сигнала </w:t>
      </w:r>
      <w:r>
        <w:rPr>
          <w:rFonts w:eastAsia="Times New Roman"/>
          <w:b/>
          <w:bCs/>
          <w:i/>
          <w:iCs/>
        </w:rPr>
        <w:t>S</w:t>
      </w:r>
      <w:r>
        <w:rPr>
          <w:rFonts w:eastAsia="Times New Roman"/>
          <w:b/>
          <w:bCs/>
          <w:i/>
          <w:iCs/>
          <w:sz w:val="36"/>
          <w:szCs w:val="36"/>
          <w:vertAlign w:val="subscript"/>
        </w:rPr>
        <w:t>н</w:t>
      </w:r>
      <w:r>
        <w:rPr>
          <w:rFonts w:eastAsia="Times New Roman"/>
          <w:b/>
          <w:bCs/>
          <w:i/>
          <w:iCs/>
        </w:rPr>
        <w:t>(t)</w:t>
      </w:r>
      <w:r>
        <w:rPr>
          <w:rFonts w:eastAsia="Times New Roman"/>
        </w:rPr>
        <w:t xml:space="preserve"> является его амплитуда (рис</w:t>
      </w:r>
      <w:r w:rsidR="000B470A">
        <w:rPr>
          <w:rFonts w:eastAsia="Times New Roman"/>
        </w:rPr>
        <w:t>унок 2</w:t>
      </w:r>
      <w:r>
        <w:rPr>
          <w:rFonts w:eastAsia="Times New Roman"/>
        </w:rPr>
        <w:t>).</w:t>
      </w:r>
    </w:p>
    <w:p w:rsidR="000B470A" w:rsidRDefault="000B470A" w:rsidP="000B470A">
      <w:pPr>
        <w:rPr>
          <w:rFonts w:eastAsia="Times New Roman"/>
          <w:b/>
          <w:bCs/>
          <w:i/>
          <w:iCs/>
        </w:rPr>
      </w:pPr>
    </w:p>
    <w:p w:rsidR="000B470A" w:rsidRDefault="000B470A" w:rsidP="000B470A">
      <w:pPr>
        <w:spacing w:line="242" w:lineRule="auto"/>
        <w:ind w:left="260" w:firstLine="708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221DBE92">
            <wp:extent cx="4000500" cy="4819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81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259" w:rsidRDefault="00602D31" w:rsidP="000B470A">
      <w:pPr>
        <w:jc w:val="center"/>
        <w:rPr>
          <w:sz w:val="20"/>
          <w:szCs w:val="20"/>
        </w:rPr>
      </w:pPr>
      <w:r>
        <w:rPr>
          <w:rFonts w:eastAsia="Times New Roman"/>
        </w:rPr>
        <w:t>Рис</w:t>
      </w:r>
      <w:r w:rsidR="000B470A">
        <w:rPr>
          <w:rFonts w:eastAsia="Times New Roman"/>
        </w:rPr>
        <w:t>унок 2 –</w:t>
      </w:r>
      <w:r>
        <w:rPr>
          <w:rFonts w:eastAsia="Times New Roman"/>
        </w:rPr>
        <w:t xml:space="preserve"> Временная диаграмма формирования радиосигнала кода Морзе: а) первичный сигнал </w:t>
      </w:r>
      <w:r>
        <w:rPr>
          <w:rFonts w:eastAsia="Times New Roman"/>
          <w:b/>
          <w:bCs/>
          <w:i/>
          <w:iCs/>
        </w:rPr>
        <w:t>a(t)</w:t>
      </w:r>
      <w:r>
        <w:rPr>
          <w:rFonts w:eastAsia="Times New Roman"/>
        </w:rPr>
        <w:t xml:space="preserve">, б) несущий сигнал </w:t>
      </w:r>
      <w:r>
        <w:rPr>
          <w:rFonts w:eastAsia="Times New Roman"/>
          <w:b/>
          <w:bCs/>
          <w:i/>
          <w:iCs/>
        </w:rPr>
        <w:t>S</w:t>
      </w:r>
      <w:r>
        <w:rPr>
          <w:rFonts w:eastAsia="Times New Roman"/>
          <w:b/>
          <w:bCs/>
          <w:i/>
          <w:iCs/>
          <w:sz w:val="36"/>
          <w:szCs w:val="36"/>
          <w:vertAlign w:val="subscript"/>
        </w:rPr>
        <w:t>н</w:t>
      </w:r>
      <w:r>
        <w:rPr>
          <w:rFonts w:eastAsia="Times New Roman"/>
          <w:b/>
          <w:bCs/>
          <w:i/>
          <w:iCs/>
        </w:rPr>
        <w:t>(t)</w:t>
      </w:r>
      <w:r>
        <w:rPr>
          <w:rFonts w:eastAsia="Times New Roman"/>
        </w:rPr>
        <w:t xml:space="preserve">, в) модулированный по амплитуде сигнал </w:t>
      </w:r>
      <w:r>
        <w:rPr>
          <w:rFonts w:eastAsia="Times New Roman"/>
          <w:b/>
          <w:bCs/>
          <w:i/>
          <w:iCs/>
        </w:rPr>
        <w:t>S(t)</w:t>
      </w:r>
    </w:p>
    <w:p w:rsidR="00421259" w:rsidRDefault="00421259" w:rsidP="000B470A"/>
    <w:p w:rsidR="00421259" w:rsidRDefault="00602D31" w:rsidP="000B470A">
      <w:r>
        <w:rPr>
          <w:rFonts w:eastAsia="Times New Roman"/>
        </w:rPr>
        <w:t xml:space="preserve">Помимо синусоидального сигнала переносчиком сообщения может являться периодическая последовательность импульсов, используя которую можно образовать четыре основных вида импульсной модуляции: амплитудно-импульсную (АИМ), широтно-импульсную (ШИМ), </w:t>
      </w:r>
      <w:proofErr w:type="gramStart"/>
      <w:r>
        <w:rPr>
          <w:rFonts w:eastAsia="Times New Roman"/>
        </w:rPr>
        <w:t>время-импульсную</w:t>
      </w:r>
      <w:proofErr w:type="gramEnd"/>
      <w:r>
        <w:rPr>
          <w:rFonts w:eastAsia="Times New Roman"/>
        </w:rPr>
        <w:t xml:space="preserve"> (ВИМ или ФИМ) и частотно-импульсную (ЧИМ). Применение радиоимпульсов позволяет получить еще два вида модуляции: по частоте и по фазе высокочастотного заполнения.</w:t>
      </w:r>
    </w:p>
    <w:p w:rsidR="003E695E" w:rsidRDefault="00602D31" w:rsidP="000B470A">
      <w:pPr>
        <w:rPr>
          <w:rFonts w:eastAsia="Times New Roman"/>
        </w:rPr>
      </w:pPr>
      <w:r>
        <w:rPr>
          <w:rFonts w:eastAsia="Times New Roman"/>
        </w:rPr>
        <w:lastRenderedPageBreak/>
        <w:t>Признаком проявления радиотелеграфии Морзе в радиоэфире может служить наличие длинных и коротких тональных фрагментов, соответствующих коду Морзе.</w:t>
      </w:r>
    </w:p>
    <w:p w:rsidR="003E695E" w:rsidRDefault="003E695E" w:rsidP="003E695E">
      <w:pPr>
        <w:spacing w:line="271" w:lineRule="auto"/>
        <w:ind w:left="260" w:firstLine="708"/>
        <w:rPr>
          <w:rFonts w:eastAsia="Times New Roman"/>
          <w:sz w:val="28"/>
          <w:szCs w:val="28"/>
        </w:rPr>
      </w:pPr>
    </w:p>
    <w:p w:rsidR="00421259" w:rsidRDefault="003E695E" w:rsidP="003E695E">
      <w:pPr>
        <w:pStyle w:val="1"/>
        <w:rPr>
          <w:sz w:val="20"/>
          <w:szCs w:val="20"/>
        </w:rPr>
      </w:pPr>
      <w:bookmarkStart w:id="3" w:name="_Toc501230803"/>
      <w:r>
        <w:rPr>
          <w:rFonts w:eastAsia="Times New Roman"/>
        </w:rPr>
        <w:t xml:space="preserve">3 </w:t>
      </w:r>
      <w:r w:rsidR="00602D31">
        <w:rPr>
          <w:rFonts w:eastAsia="Times New Roman"/>
        </w:rPr>
        <w:t>Практическое задание</w:t>
      </w:r>
      <w:bookmarkEnd w:id="3"/>
    </w:p>
    <w:p w:rsidR="00421259" w:rsidRDefault="00421259" w:rsidP="000B470A"/>
    <w:p w:rsidR="00421259" w:rsidRPr="000B470A" w:rsidRDefault="00602D31" w:rsidP="000B470A">
      <w:pPr>
        <w:pStyle w:val="a9"/>
        <w:numPr>
          <w:ilvl w:val="0"/>
          <w:numId w:val="9"/>
        </w:numPr>
        <w:ind w:left="0" w:firstLine="698"/>
        <w:rPr>
          <w:rFonts w:eastAsia="Times New Roman"/>
        </w:rPr>
      </w:pPr>
      <w:r w:rsidRPr="000B470A">
        <w:rPr>
          <w:rFonts w:eastAsia="Times New Roman"/>
        </w:rPr>
        <w:t>На основе использования таблицы кодирования текстовых сообщений кодом Морзе представить (преобразовать) текстовое сообщение в кодированное (т.е. кодировать текстовое сообщение).</w:t>
      </w:r>
    </w:p>
    <w:p w:rsidR="00421259" w:rsidRPr="000B470A" w:rsidRDefault="00602D31" w:rsidP="000B470A">
      <w:pPr>
        <w:pStyle w:val="a9"/>
        <w:numPr>
          <w:ilvl w:val="0"/>
          <w:numId w:val="9"/>
        </w:numPr>
        <w:ind w:left="0" w:firstLine="698"/>
        <w:rPr>
          <w:rFonts w:eastAsia="Times New Roman"/>
        </w:rPr>
      </w:pPr>
      <w:r w:rsidRPr="000B470A">
        <w:rPr>
          <w:rFonts w:eastAsia="Times New Roman"/>
        </w:rPr>
        <w:t>Преобразовать данное текстовое сообщение в виде радиосигнала</w:t>
      </w:r>
      <w:r w:rsidR="000B470A" w:rsidRPr="000B470A">
        <w:rPr>
          <w:rFonts w:eastAsia="Times New Roman"/>
        </w:rPr>
        <w:t xml:space="preserve"> </w:t>
      </w:r>
      <w:r w:rsidRPr="000B470A">
        <w:rPr>
          <w:rFonts w:eastAsia="Times New Roman"/>
        </w:rPr>
        <w:t>амплитудной модуляцией.</w:t>
      </w:r>
    </w:p>
    <w:p w:rsidR="00421259" w:rsidRPr="000B470A" w:rsidRDefault="00602D31" w:rsidP="000B470A">
      <w:pPr>
        <w:pStyle w:val="a9"/>
        <w:numPr>
          <w:ilvl w:val="0"/>
          <w:numId w:val="9"/>
        </w:numPr>
        <w:ind w:left="0" w:firstLine="698"/>
        <w:rPr>
          <w:rFonts w:eastAsia="Times New Roman"/>
        </w:rPr>
      </w:pPr>
      <w:r w:rsidRPr="000B470A">
        <w:rPr>
          <w:rFonts w:eastAsia="Times New Roman"/>
        </w:rPr>
        <w:t>Выделить (</w:t>
      </w:r>
      <w:proofErr w:type="spellStart"/>
      <w:r w:rsidRPr="000B470A">
        <w:rPr>
          <w:rFonts w:eastAsia="Times New Roman"/>
        </w:rPr>
        <w:t>демодулировать</w:t>
      </w:r>
      <w:proofErr w:type="spellEnd"/>
      <w:r w:rsidRPr="000B470A">
        <w:rPr>
          <w:rFonts w:eastAsia="Times New Roman"/>
        </w:rPr>
        <w:t>) заданный радиосигнал и представить его в виде исходного кодированного сообщения.</w:t>
      </w:r>
    </w:p>
    <w:p w:rsidR="00421259" w:rsidRPr="000B470A" w:rsidRDefault="00602D31" w:rsidP="000B470A">
      <w:pPr>
        <w:pStyle w:val="a9"/>
        <w:numPr>
          <w:ilvl w:val="0"/>
          <w:numId w:val="9"/>
        </w:numPr>
        <w:ind w:left="0" w:firstLine="698"/>
        <w:rPr>
          <w:rFonts w:eastAsia="Times New Roman"/>
        </w:rPr>
      </w:pPr>
      <w:r w:rsidRPr="000B470A">
        <w:rPr>
          <w:rFonts w:eastAsia="Times New Roman"/>
        </w:rPr>
        <w:t>Привести временные диаграммы кодированных и модулированных процессов.</w:t>
      </w:r>
    </w:p>
    <w:p w:rsidR="00421259" w:rsidRPr="000B470A" w:rsidRDefault="00602D31" w:rsidP="000B470A">
      <w:pPr>
        <w:pStyle w:val="a9"/>
        <w:numPr>
          <w:ilvl w:val="0"/>
          <w:numId w:val="9"/>
        </w:numPr>
        <w:ind w:left="0" w:firstLine="698"/>
        <w:rPr>
          <w:rFonts w:eastAsia="Times New Roman"/>
        </w:rPr>
      </w:pPr>
      <w:r w:rsidRPr="000B470A">
        <w:rPr>
          <w:rFonts w:eastAsia="Times New Roman"/>
        </w:rPr>
        <w:t>Декодировать демодулированное сообщение, преобразовав его текстовую форму.</w:t>
      </w:r>
    </w:p>
    <w:p w:rsidR="00421259" w:rsidRDefault="00421259" w:rsidP="000B470A"/>
    <w:p w:rsidR="00421259" w:rsidRDefault="003E695E" w:rsidP="003E695E">
      <w:pPr>
        <w:pStyle w:val="1"/>
        <w:rPr>
          <w:sz w:val="20"/>
          <w:szCs w:val="20"/>
        </w:rPr>
      </w:pPr>
      <w:bookmarkStart w:id="4" w:name="_Toc501230804"/>
      <w:r>
        <w:rPr>
          <w:rFonts w:eastAsia="Times New Roman"/>
          <w:szCs w:val="28"/>
        </w:rPr>
        <w:t xml:space="preserve">4 </w:t>
      </w:r>
      <w:r w:rsidR="00602D31">
        <w:rPr>
          <w:rFonts w:eastAsia="Times New Roman"/>
        </w:rPr>
        <w:t>Контрольные вопросы</w:t>
      </w:r>
      <w:bookmarkEnd w:id="4"/>
    </w:p>
    <w:p w:rsidR="00421259" w:rsidRDefault="00421259" w:rsidP="000B470A"/>
    <w:p w:rsidR="00421259" w:rsidRPr="000B470A" w:rsidRDefault="00602D31" w:rsidP="000B470A">
      <w:pPr>
        <w:pStyle w:val="a9"/>
        <w:numPr>
          <w:ilvl w:val="0"/>
          <w:numId w:val="10"/>
        </w:numPr>
        <w:ind w:left="0" w:firstLine="698"/>
        <w:rPr>
          <w:rFonts w:eastAsia="Times New Roman"/>
        </w:rPr>
      </w:pPr>
      <w:r w:rsidRPr="000B470A">
        <w:rPr>
          <w:rFonts w:eastAsia="Times New Roman"/>
        </w:rPr>
        <w:t xml:space="preserve">Что называют </w:t>
      </w:r>
      <w:r w:rsidRPr="000B470A">
        <w:rPr>
          <w:rFonts w:eastAsia="Times New Roman"/>
          <w:b/>
          <w:bCs/>
          <w:i/>
          <w:iCs/>
        </w:rPr>
        <w:t>модуляцией</w:t>
      </w:r>
      <w:r w:rsidRPr="000B470A">
        <w:rPr>
          <w:rFonts w:eastAsia="Times New Roman"/>
        </w:rPr>
        <w:t xml:space="preserve"> сигнала?</w:t>
      </w:r>
    </w:p>
    <w:p w:rsidR="00421259" w:rsidRPr="000B470A" w:rsidRDefault="00602D31" w:rsidP="000B470A">
      <w:pPr>
        <w:pStyle w:val="a9"/>
        <w:numPr>
          <w:ilvl w:val="0"/>
          <w:numId w:val="10"/>
        </w:numPr>
        <w:ind w:left="0" w:firstLine="698"/>
        <w:rPr>
          <w:rFonts w:eastAsia="Times New Roman"/>
        </w:rPr>
      </w:pPr>
      <w:r w:rsidRPr="000B470A">
        <w:rPr>
          <w:rFonts w:eastAsia="Times New Roman"/>
        </w:rPr>
        <w:t>В чем состоит сущность процесса модуляции?</w:t>
      </w:r>
    </w:p>
    <w:p w:rsidR="00421259" w:rsidRPr="000B470A" w:rsidRDefault="00602D31" w:rsidP="000B470A">
      <w:pPr>
        <w:pStyle w:val="a9"/>
        <w:numPr>
          <w:ilvl w:val="0"/>
          <w:numId w:val="10"/>
        </w:numPr>
        <w:ind w:left="0" w:firstLine="698"/>
        <w:rPr>
          <w:rFonts w:eastAsia="Times New Roman"/>
        </w:rPr>
      </w:pPr>
      <w:r w:rsidRPr="000B470A">
        <w:rPr>
          <w:rFonts w:eastAsia="Times New Roman"/>
        </w:rPr>
        <w:t xml:space="preserve">Что называют </w:t>
      </w:r>
      <w:r w:rsidRPr="000B470A">
        <w:rPr>
          <w:rFonts w:eastAsia="Times New Roman"/>
          <w:b/>
          <w:bCs/>
          <w:i/>
          <w:iCs/>
        </w:rPr>
        <w:t>несущей</w:t>
      </w:r>
      <w:r w:rsidRPr="000B470A">
        <w:rPr>
          <w:rFonts w:eastAsia="Times New Roman"/>
        </w:rPr>
        <w:t>?</w:t>
      </w:r>
    </w:p>
    <w:p w:rsidR="00421259" w:rsidRPr="000B470A" w:rsidRDefault="00602D31" w:rsidP="000B470A">
      <w:pPr>
        <w:pStyle w:val="a9"/>
        <w:numPr>
          <w:ilvl w:val="0"/>
          <w:numId w:val="10"/>
        </w:numPr>
        <w:ind w:left="0" w:firstLine="698"/>
        <w:rPr>
          <w:rFonts w:eastAsia="Times New Roman"/>
        </w:rPr>
      </w:pPr>
      <w:r w:rsidRPr="000B470A">
        <w:rPr>
          <w:rFonts w:eastAsia="Times New Roman"/>
        </w:rPr>
        <w:t>В каких случаях необходима модуляция сигналов?</w:t>
      </w:r>
    </w:p>
    <w:p w:rsidR="00421259" w:rsidRPr="000B470A" w:rsidRDefault="00602D31" w:rsidP="000B470A">
      <w:pPr>
        <w:pStyle w:val="a9"/>
        <w:numPr>
          <w:ilvl w:val="0"/>
          <w:numId w:val="10"/>
        </w:numPr>
        <w:ind w:left="0" w:firstLine="698"/>
        <w:rPr>
          <w:rFonts w:eastAsia="Times New Roman"/>
        </w:rPr>
      </w:pPr>
      <w:r w:rsidRPr="000B470A">
        <w:rPr>
          <w:rFonts w:eastAsia="Times New Roman"/>
        </w:rPr>
        <w:t xml:space="preserve">Какие бывают </w:t>
      </w:r>
      <w:r w:rsidRPr="000B470A">
        <w:rPr>
          <w:rFonts w:eastAsia="Times New Roman"/>
          <w:b/>
          <w:bCs/>
          <w:i/>
          <w:iCs/>
        </w:rPr>
        <w:t>виды модуляции</w:t>
      </w:r>
      <w:r w:rsidRPr="000B470A">
        <w:rPr>
          <w:rFonts w:eastAsia="Times New Roman"/>
        </w:rPr>
        <w:t xml:space="preserve"> синусоидальных </w:t>
      </w:r>
      <w:proofErr w:type="gramStart"/>
      <w:r w:rsidRPr="000B470A">
        <w:rPr>
          <w:rFonts w:eastAsia="Times New Roman"/>
        </w:rPr>
        <w:t>сигналов ?</w:t>
      </w:r>
      <w:proofErr w:type="gramEnd"/>
    </w:p>
    <w:p w:rsidR="00421259" w:rsidRPr="000B470A" w:rsidRDefault="00602D31" w:rsidP="000B470A">
      <w:pPr>
        <w:pStyle w:val="a9"/>
        <w:numPr>
          <w:ilvl w:val="0"/>
          <w:numId w:val="10"/>
        </w:numPr>
        <w:ind w:left="0" w:firstLine="698"/>
        <w:rPr>
          <w:rFonts w:eastAsia="Times New Roman"/>
        </w:rPr>
      </w:pPr>
      <w:r w:rsidRPr="000B470A">
        <w:rPr>
          <w:rFonts w:eastAsia="Times New Roman"/>
        </w:rPr>
        <w:t xml:space="preserve">Какие бываю </w:t>
      </w:r>
      <w:r w:rsidRPr="000B470A">
        <w:rPr>
          <w:rFonts w:eastAsia="Times New Roman"/>
          <w:b/>
          <w:bCs/>
          <w:i/>
          <w:iCs/>
        </w:rPr>
        <w:t>виды модуляции</w:t>
      </w:r>
      <w:r w:rsidRPr="000B470A">
        <w:rPr>
          <w:rFonts w:eastAsia="Times New Roman"/>
        </w:rPr>
        <w:t xml:space="preserve"> импульсных сигналов?</w:t>
      </w:r>
    </w:p>
    <w:p w:rsidR="00421259" w:rsidRPr="000B470A" w:rsidRDefault="00602D31" w:rsidP="000B470A">
      <w:pPr>
        <w:pStyle w:val="a9"/>
        <w:numPr>
          <w:ilvl w:val="0"/>
          <w:numId w:val="10"/>
        </w:numPr>
        <w:ind w:left="0" w:firstLine="698"/>
        <w:rPr>
          <w:rFonts w:eastAsia="Times New Roman"/>
        </w:rPr>
      </w:pPr>
      <w:r w:rsidRPr="000B470A">
        <w:rPr>
          <w:rFonts w:eastAsia="Times New Roman"/>
        </w:rPr>
        <w:t xml:space="preserve">Что называют </w:t>
      </w:r>
      <w:r w:rsidRPr="000B470A">
        <w:rPr>
          <w:rFonts w:eastAsia="Times New Roman"/>
          <w:b/>
          <w:bCs/>
          <w:i/>
          <w:iCs/>
        </w:rPr>
        <w:t>манипуляцией</w:t>
      </w:r>
      <w:r w:rsidRPr="000B470A">
        <w:rPr>
          <w:rFonts w:eastAsia="Times New Roman"/>
        </w:rPr>
        <w:t xml:space="preserve"> сигнала?</w:t>
      </w:r>
    </w:p>
    <w:p w:rsidR="00421259" w:rsidRPr="000B470A" w:rsidRDefault="00602D31" w:rsidP="000B470A">
      <w:pPr>
        <w:pStyle w:val="a9"/>
        <w:numPr>
          <w:ilvl w:val="0"/>
          <w:numId w:val="10"/>
        </w:numPr>
        <w:ind w:left="0" w:firstLine="698"/>
        <w:rPr>
          <w:rFonts w:eastAsia="Times New Roman"/>
        </w:rPr>
      </w:pPr>
      <w:r w:rsidRPr="000B470A">
        <w:rPr>
          <w:rFonts w:eastAsia="Times New Roman"/>
        </w:rPr>
        <w:t>По каким проявлениям в радиоэфире можно определить наличие радиотелеграфного сигнала с кодом Морзе?</w:t>
      </w:r>
    </w:p>
    <w:p w:rsidR="00421259" w:rsidRDefault="00421259" w:rsidP="000B470A"/>
    <w:p w:rsidR="003E695E" w:rsidRDefault="003E695E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421259" w:rsidRDefault="000B470A" w:rsidP="003E695E">
      <w:pPr>
        <w:pStyle w:val="1"/>
        <w:rPr>
          <w:rFonts w:eastAsia="Times New Roman"/>
        </w:rPr>
      </w:pPr>
      <w:bookmarkStart w:id="5" w:name="_Toc501230805"/>
      <w:r>
        <w:rPr>
          <w:rFonts w:eastAsia="Times New Roman"/>
        </w:rPr>
        <w:lastRenderedPageBreak/>
        <w:t xml:space="preserve">5 </w:t>
      </w:r>
      <w:r w:rsidR="00602D31">
        <w:rPr>
          <w:rFonts w:eastAsia="Times New Roman"/>
        </w:rPr>
        <w:t>Библиографический список</w:t>
      </w:r>
      <w:bookmarkEnd w:id="5"/>
    </w:p>
    <w:p w:rsidR="000B470A" w:rsidRDefault="000B470A" w:rsidP="000B470A"/>
    <w:p w:rsidR="000B470A" w:rsidRPr="00AF63CD" w:rsidRDefault="000B470A" w:rsidP="000B470A">
      <w:pPr>
        <w:pStyle w:val="a9"/>
        <w:numPr>
          <w:ilvl w:val="0"/>
          <w:numId w:val="11"/>
        </w:numPr>
        <w:ind w:left="0" w:firstLine="698"/>
        <w:rPr>
          <w:rFonts w:eastAsia="Times New Roman"/>
        </w:rPr>
      </w:pPr>
      <w:proofErr w:type="spellStart"/>
      <w:r w:rsidRPr="00AF63CD">
        <w:rPr>
          <w:rFonts w:eastAsia="Times New Roman"/>
        </w:rPr>
        <w:t>Лукьянюк</w:t>
      </w:r>
      <w:proofErr w:type="spellEnd"/>
      <w:r w:rsidRPr="00AF63CD">
        <w:rPr>
          <w:rFonts w:eastAsia="Times New Roman"/>
        </w:rPr>
        <w:t xml:space="preserve"> С.Г. Теория электрической связи. Сигналы, помехи и системы передачи: учебное пособие. / С. Г. </w:t>
      </w:r>
      <w:proofErr w:type="spellStart"/>
      <w:r w:rsidRPr="00AF63CD">
        <w:rPr>
          <w:rFonts w:eastAsia="Times New Roman"/>
        </w:rPr>
        <w:t>Лукьянюк</w:t>
      </w:r>
      <w:proofErr w:type="spellEnd"/>
      <w:r w:rsidRPr="00AF63CD">
        <w:rPr>
          <w:rFonts w:eastAsia="Times New Roman"/>
        </w:rPr>
        <w:t xml:space="preserve">, А. М. Потапенко. – </w:t>
      </w:r>
      <w:proofErr w:type="gramStart"/>
      <w:r w:rsidRPr="00AF63CD">
        <w:rPr>
          <w:rFonts w:eastAsia="Times New Roman"/>
        </w:rPr>
        <w:t>Курск.:</w:t>
      </w:r>
      <w:proofErr w:type="gramEnd"/>
      <w:r w:rsidRPr="00AF63CD">
        <w:rPr>
          <w:rFonts w:eastAsia="Times New Roman"/>
        </w:rPr>
        <w:t xml:space="preserve"> Юго-Зап. гос. ун-т., 2012. - 223 с.</w:t>
      </w:r>
    </w:p>
    <w:p w:rsidR="000B470A" w:rsidRPr="00AF63CD" w:rsidRDefault="000B470A" w:rsidP="000B470A">
      <w:pPr>
        <w:pStyle w:val="a9"/>
        <w:numPr>
          <w:ilvl w:val="0"/>
          <w:numId w:val="11"/>
        </w:numPr>
        <w:ind w:left="0" w:firstLine="698"/>
        <w:rPr>
          <w:rFonts w:eastAsia="Times New Roman"/>
        </w:rPr>
      </w:pPr>
      <w:r w:rsidRPr="00AF63CD">
        <w:rPr>
          <w:rFonts w:eastAsia="Times New Roman"/>
        </w:rPr>
        <w:t xml:space="preserve">Тепляков И.М. Основы построения телекоммуникационных систем и сетей: учебное пособие / И. М. Тепляков. - </w:t>
      </w:r>
      <w:proofErr w:type="gramStart"/>
      <w:r w:rsidRPr="00AF63CD">
        <w:rPr>
          <w:rFonts w:eastAsia="Times New Roman"/>
        </w:rPr>
        <w:t>М. :</w:t>
      </w:r>
      <w:proofErr w:type="gramEnd"/>
      <w:r w:rsidRPr="00AF63CD">
        <w:rPr>
          <w:rFonts w:eastAsia="Times New Roman"/>
        </w:rPr>
        <w:t xml:space="preserve"> Радио и связь, 2004. - 328 с.</w:t>
      </w:r>
    </w:p>
    <w:p w:rsidR="000B470A" w:rsidRPr="00AF63CD" w:rsidRDefault="000B470A" w:rsidP="000B470A">
      <w:pPr>
        <w:pStyle w:val="a9"/>
        <w:numPr>
          <w:ilvl w:val="0"/>
          <w:numId w:val="11"/>
        </w:numPr>
        <w:ind w:left="0" w:firstLine="698"/>
        <w:rPr>
          <w:rFonts w:eastAsia="Times New Roman"/>
        </w:rPr>
      </w:pPr>
      <w:r w:rsidRPr="00AF63CD">
        <w:rPr>
          <w:rFonts w:eastAsia="Times New Roman"/>
        </w:rPr>
        <w:t xml:space="preserve">Телекоммуникационные системы и сети: учебное </w:t>
      </w:r>
      <w:proofErr w:type="gramStart"/>
      <w:r w:rsidRPr="00AF63CD">
        <w:rPr>
          <w:rFonts w:eastAsia="Times New Roman"/>
        </w:rPr>
        <w:t>пособие :</w:t>
      </w:r>
      <w:proofErr w:type="gramEnd"/>
      <w:r w:rsidRPr="00AF63CD">
        <w:rPr>
          <w:rFonts w:eastAsia="Times New Roman"/>
        </w:rPr>
        <w:t xml:space="preserve"> в 3 т. Т. 1 : Современные технологии / Б. И. </w:t>
      </w:r>
      <w:proofErr w:type="spellStart"/>
      <w:r w:rsidRPr="00AF63CD">
        <w:rPr>
          <w:rFonts w:eastAsia="Times New Roman"/>
        </w:rPr>
        <w:t>Крук</w:t>
      </w:r>
      <w:proofErr w:type="spellEnd"/>
      <w:r w:rsidRPr="00AF63CD">
        <w:rPr>
          <w:rFonts w:eastAsia="Times New Roman"/>
        </w:rPr>
        <w:t xml:space="preserve">, В. Н. </w:t>
      </w:r>
      <w:proofErr w:type="spellStart"/>
      <w:r w:rsidRPr="00AF63CD">
        <w:rPr>
          <w:rFonts w:eastAsia="Times New Roman"/>
        </w:rPr>
        <w:t>Попантонопуло</w:t>
      </w:r>
      <w:proofErr w:type="spellEnd"/>
      <w:r w:rsidRPr="00AF63CD">
        <w:rPr>
          <w:rFonts w:eastAsia="Times New Roman"/>
        </w:rPr>
        <w:t xml:space="preserve">, В. П. Шувалов ; под ред. В. П. Шувалова. - 3-е изд., </w:t>
      </w:r>
      <w:proofErr w:type="spellStart"/>
      <w:r w:rsidRPr="00AF63CD">
        <w:rPr>
          <w:rFonts w:eastAsia="Times New Roman"/>
        </w:rPr>
        <w:t>испр</w:t>
      </w:r>
      <w:proofErr w:type="spellEnd"/>
      <w:proofErr w:type="gramStart"/>
      <w:r w:rsidRPr="00AF63CD">
        <w:rPr>
          <w:rFonts w:eastAsia="Times New Roman"/>
        </w:rPr>
        <w:t>. и</w:t>
      </w:r>
      <w:proofErr w:type="gramEnd"/>
      <w:r w:rsidRPr="00AF63CD">
        <w:rPr>
          <w:rFonts w:eastAsia="Times New Roman"/>
        </w:rPr>
        <w:t xml:space="preserve"> доп. - М. : Горячая линия - Телеком, 2005. - 647 с.</w:t>
      </w:r>
    </w:p>
    <w:p w:rsidR="000B470A" w:rsidRPr="00AF63CD" w:rsidRDefault="000B470A" w:rsidP="000B470A">
      <w:pPr>
        <w:pStyle w:val="a9"/>
        <w:numPr>
          <w:ilvl w:val="0"/>
          <w:numId w:val="11"/>
        </w:numPr>
        <w:ind w:left="0" w:firstLine="698"/>
        <w:rPr>
          <w:rFonts w:eastAsia="Times New Roman"/>
        </w:rPr>
      </w:pPr>
      <w:r w:rsidRPr="00AF63CD">
        <w:rPr>
          <w:rFonts w:eastAsia="Times New Roman"/>
        </w:rPr>
        <w:t xml:space="preserve">Максименко В. Н. Защита информации в сетях сотовой подвижной связи. / В. Н. Максименко, В. В. Афанасьев, Н. В. </w:t>
      </w:r>
      <w:proofErr w:type="gramStart"/>
      <w:r w:rsidRPr="00AF63CD">
        <w:rPr>
          <w:rFonts w:eastAsia="Times New Roman"/>
        </w:rPr>
        <w:t>Волков ;</w:t>
      </w:r>
      <w:proofErr w:type="gramEnd"/>
      <w:r w:rsidRPr="00AF63CD">
        <w:rPr>
          <w:rFonts w:eastAsia="Times New Roman"/>
        </w:rPr>
        <w:t xml:space="preserve"> под ред. О. Б. Макаревича. - </w:t>
      </w:r>
      <w:proofErr w:type="gramStart"/>
      <w:r w:rsidRPr="00AF63CD">
        <w:rPr>
          <w:rFonts w:eastAsia="Times New Roman"/>
        </w:rPr>
        <w:t>М. :</w:t>
      </w:r>
      <w:proofErr w:type="gramEnd"/>
      <w:r w:rsidRPr="00AF63CD">
        <w:rPr>
          <w:rFonts w:eastAsia="Times New Roman"/>
        </w:rPr>
        <w:t xml:space="preserve"> Горячая линия - Телеком, 2007. - 360 с.</w:t>
      </w:r>
    </w:p>
    <w:p w:rsidR="000B470A" w:rsidRPr="00AF63CD" w:rsidRDefault="000B470A" w:rsidP="000B470A">
      <w:pPr>
        <w:pStyle w:val="a9"/>
        <w:numPr>
          <w:ilvl w:val="0"/>
          <w:numId w:val="11"/>
        </w:numPr>
        <w:ind w:left="0" w:firstLine="698"/>
        <w:rPr>
          <w:rFonts w:eastAsia="Times New Roman"/>
        </w:rPr>
      </w:pPr>
      <w:r w:rsidRPr="00AF63CD">
        <w:rPr>
          <w:rFonts w:eastAsia="Times New Roman"/>
        </w:rPr>
        <w:t xml:space="preserve">Романец Ю. В., П. А. Тимофеев, В. Ф. Шаньгин; Защита информации в компьютерных системах и сетях/ под ред. В. Ф. Шаньгина - 2-е изд., </w:t>
      </w:r>
      <w:proofErr w:type="spellStart"/>
      <w:r w:rsidRPr="00AF63CD">
        <w:rPr>
          <w:rFonts w:eastAsia="Times New Roman"/>
        </w:rPr>
        <w:t>перераб</w:t>
      </w:r>
      <w:proofErr w:type="spellEnd"/>
      <w:proofErr w:type="gramStart"/>
      <w:r w:rsidRPr="00AF63CD">
        <w:rPr>
          <w:rFonts w:eastAsia="Times New Roman"/>
        </w:rPr>
        <w:t>. и</w:t>
      </w:r>
      <w:proofErr w:type="gramEnd"/>
      <w:r w:rsidRPr="00AF63CD">
        <w:rPr>
          <w:rFonts w:eastAsia="Times New Roman"/>
        </w:rPr>
        <w:t xml:space="preserve"> доп. - М. Радио и связь 2001 - 376 с. ил.</w:t>
      </w:r>
    </w:p>
    <w:p w:rsidR="000B470A" w:rsidRPr="00DB0526" w:rsidRDefault="000B470A" w:rsidP="000B470A"/>
    <w:p w:rsidR="000B470A" w:rsidRDefault="000B470A" w:rsidP="000B470A">
      <w:pPr>
        <w:spacing w:line="2" w:lineRule="exact"/>
        <w:rPr>
          <w:sz w:val="20"/>
          <w:szCs w:val="20"/>
        </w:rPr>
      </w:pPr>
    </w:p>
    <w:p w:rsidR="000B470A" w:rsidRPr="000B470A" w:rsidRDefault="000B470A" w:rsidP="000B470A"/>
    <w:sectPr w:rsidR="000B470A" w:rsidRPr="000B470A" w:rsidSect="000B470A">
      <w:footerReference w:type="default" r:id="rId9"/>
      <w:pgSz w:w="11906" w:h="16838"/>
      <w:pgMar w:top="1440" w:right="1440" w:bottom="1440" w:left="1440" w:header="0" w:footer="644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A3" w:rsidRDefault="00023AA3" w:rsidP="003E695E">
      <w:r>
        <w:separator/>
      </w:r>
    </w:p>
  </w:endnote>
  <w:endnote w:type="continuationSeparator" w:id="0">
    <w:p w:rsidR="00023AA3" w:rsidRDefault="00023AA3" w:rsidP="003E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255910"/>
      <w:docPartObj>
        <w:docPartGallery w:val="Page Numbers (Bottom of Page)"/>
        <w:docPartUnique/>
      </w:docPartObj>
    </w:sdtPr>
    <w:sdtEndPr/>
    <w:sdtContent>
      <w:p w:rsidR="003E695E" w:rsidRDefault="003E69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F48">
          <w:rPr>
            <w:noProof/>
          </w:rPr>
          <w:t>8</w:t>
        </w:r>
        <w:r>
          <w:fldChar w:fldCharType="end"/>
        </w:r>
      </w:p>
    </w:sdtContent>
  </w:sdt>
  <w:p w:rsidR="003E695E" w:rsidRDefault="003E69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A3" w:rsidRDefault="00023AA3" w:rsidP="003E695E">
      <w:r>
        <w:separator/>
      </w:r>
    </w:p>
  </w:footnote>
  <w:footnote w:type="continuationSeparator" w:id="0">
    <w:p w:rsidR="00023AA3" w:rsidRDefault="00023AA3" w:rsidP="003E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BE488080"/>
    <w:lvl w:ilvl="0" w:tplc="161ECDDC">
      <w:start w:val="7"/>
      <w:numFmt w:val="decimal"/>
      <w:lvlText w:val="%1."/>
      <w:lvlJc w:val="left"/>
    </w:lvl>
    <w:lvl w:ilvl="1" w:tplc="2F36A02E">
      <w:numFmt w:val="decimal"/>
      <w:lvlText w:val=""/>
      <w:lvlJc w:val="left"/>
    </w:lvl>
    <w:lvl w:ilvl="2" w:tplc="AEA43902">
      <w:numFmt w:val="decimal"/>
      <w:lvlText w:val=""/>
      <w:lvlJc w:val="left"/>
    </w:lvl>
    <w:lvl w:ilvl="3" w:tplc="520A9FEA">
      <w:numFmt w:val="decimal"/>
      <w:lvlText w:val=""/>
      <w:lvlJc w:val="left"/>
    </w:lvl>
    <w:lvl w:ilvl="4" w:tplc="80FCCB44">
      <w:numFmt w:val="decimal"/>
      <w:lvlText w:val=""/>
      <w:lvlJc w:val="left"/>
    </w:lvl>
    <w:lvl w:ilvl="5" w:tplc="7E90FB48">
      <w:numFmt w:val="decimal"/>
      <w:lvlText w:val=""/>
      <w:lvlJc w:val="left"/>
    </w:lvl>
    <w:lvl w:ilvl="6" w:tplc="7FE27CF2">
      <w:numFmt w:val="decimal"/>
      <w:lvlText w:val=""/>
      <w:lvlJc w:val="left"/>
    </w:lvl>
    <w:lvl w:ilvl="7" w:tplc="F13E9324">
      <w:numFmt w:val="decimal"/>
      <w:lvlText w:val=""/>
      <w:lvlJc w:val="left"/>
    </w:lvl>
    <w:lvl w:ilvl="8" w:tplc="714E4814">
      <w:numFmt w:val="decimal"/>
      <w:lvlText w:val=""/>
      <w:lvlJc w:val="left"/>
    </w:lvl>
  </w:abstractNum>
  <w:abstractNum w:abstractNumId="1">
    <w:nsid w:val="00001649"/>
    <w:multiLevelType w:val="hybridMultilevel"/>
    <w:tmpl w:val="AE5A1FBC"/>
    <w:lvl w:ilvl="0" w:tplc="F8E2986C">
      <w:start w:val="1"/>
      <w:numFmt w:val="bullet"/>
      <w:lvlText w:val="с"/>
      <w:lvlJc w:val="left"/>
    </w:lvl>
    <w:lvl w:ilvl="1" w:tplc="F8CEAEDC">
      <w:start w:val="1"/>
      <w:numFmt w:val="decimal"/>
      <w:lvlText w:val="%2."/>
      <w:lvlJc w:val="left"/>
    </w:lvl>
    <w:lvl w:ilvl="2" w:tplc="C2EA24F8">
      <w:numFmt w:val="decimal"/>
      <w:lvlText w:val=""/>
      <w:lvlJc w:val="left"/>
    </w:lvl>
    <w:lvl w:ilvl="3" w:tplc="94FAB074">
      <w:numFmt w:val="decimal"/>
      <w:lvlText w:val=""/>
      <w:lvlJc w:val="left"/>
    </w:lvl>
    <w:lvl w:ilvl="4" w:tplc="07628A50">
      <w:numFmt w:val="decimal"/>
      <w:lvlText w:val=""/>
      <w:lvlJc w:val="left"/>
    </w:lvl>
    <w:lvl w:ilvl="5" w:tplc="8A042A0A">
      <w:numFmt w:val="decimal"/>
      <w:lvlText w:val=""/>
      <w:lvlJc w:val="left"/>
    </w:lvl>
    <w:lvl w:ilvl="6" w:tplc="09AE98E6">
      <w:numFmt w:val="decimal"/>
      <w:lvlText w:val=""/>
      <w:lvlJc w:val="left"/>
    </w:lvl>
    <w:lvl w:ilvl="7" w:tplc="203A9640">
      <w:numFmt w:val="decimal"/>
      <w:lvlText w:val=""/>
      <w:lvlJc w:val="left"/>
    </w:lvl>
    <w:lvl w:ilvl="8" w:tplc="AA3ADD88">
      <w:numFmt w:val="decimal"/>
      <w:lvlText w:val=""/>
      <w:lvlJc w:val="left"/>
    </w:lvl>
  </w:abstractNum>
  <w:abstractNum w:abstractNumId="2">
    <w:nsid w:val="000026E9"/>
    <w:multiLevelType w:val="hybridMultilevel"/>
    <w:tmpl w:val="9F6EC360"/>
    <w:lvl w:ilvl="0" w:tplc="F1A622A6">
      <w:start w:val="1"/>
      <w:numFmt w:val="decimal"/>
      <w:lvlText w:val="%1."/>
      <w:lvlJc w:val="left"/>
    </w:lvl>
    <w:lvl w:ilvl="1" w:tplc="7E3A04C4">
      <w:start w:val="4"/>
      <w:numFmt w:val="decimal"/>
      <w:lvlText w:val="%2."/>
      <w:lvlJc w:val="left"/>
    </w:lvl>
    <w:lvl w:ilvl="2" w:tplc="24AAFE60">
      <w:numFmt w:val="decimal"/>
      <w:lvlText w:val=""/>
      <w:lvlJc w:val="left"/>
    </w:lvl>
    <w:lvl w:ilvl="3" w:tplc="5A8E5D2A">
      <w:numFmt w:val="decimal"/>
      <w:lvlText w:val=""/>
      <w:lvlJc w:val="left"/>
    </w:lvl>
    <w:lvl w:ilvl="4" w:tplc="910CFC78">
      <w:numFmt w:val="decimal"/>
      <w:lvlText w:val=""/>
      <w:lvlJc w:val="left"/>
    </w:lvl>
    <w:lvl w:ilvl="5" w:tplc="401A720E">
      <w:numFmt w:val="decimal"/>
      <w:lvlText w:val=""/>
      <w:lvlJc w:val="left"/>
    </w:lvl>
    <w:lvl w:ilvl="6" w:tplc="12C44610">
      <w:numFmt w:val="decimal"/>
      <w:lvlText w:val=""/>
      <w:lvlJc w:val="left"/>
    </w:lvl>
    <w:lvl w:ilvl="7" w:tplc="38384B50">
      <w:numFmt w:val="decimal"/>
      <w:lvlText w:val=""/>
      <w:lvlJc w:val="left"/>
    </w:lvl>
    <w:lvl w:ilvl="8" w:tplc="99A03A7A">
      <w:numFmt w:val="decimal"/>
      <w:lvlText w:val=""/>
      <w:lvlJc w:val="left"/>
    </w:lvl>
  </w:abstractNum>
  <w:abstractNum w:abstractNumId="3">
    <w:nsid w:val="000041BB"/>
    <w:multiLevelType w:val="hybridMultilevel"/>
    <w:tmpl w:val="0F4A0F82"/>
    <w:lvl w:ilvl="0" w:tplc="55843D08">
      <w:start w:val="1"/>
      <w:numFmt w:val="decimal"/>
      <w:lvlText w:val="%1."/>
      <w:lvlJc w:val="left"/>
    </w:lvl>
    <w:lvl w:ilvl="1" w:tplc="AF54C5B0">
      <w:start w:val="2"/>
      <w:numFmt w:val="decimal"/>
      <w:lvlText w:val="%2."/>
      <w:lvlJc w:val="left"/>
    </w:lvl>
    <w:lvl w:ilvl="2" w:tplc="7FBE0132">
      <w:numFmt w:val="decimal"/>
      <w:lvlText w:val=""/>
      <w:lvlJc w:val="left"/>
    </w:lvl>
    <w:lvl w:ilvl="3" w:tplc="52B68AC8">
      <w:numFmt w:val="decimal"/>
      <w:lvlText w:val=""/>
      <w:lvlJc w:val="left"/>
    </w:lvl>
    <w:lvl w:ilvl="4" w:tplc="BCBE6FA0">
      <w:numFmt w:val="decimal"/>
      <w:lvlText w:val=""/>
      <w:lvlJc w:val="left"/>
    </w:lvl>
    <w:lvl w:ilvl="5" w:tplc="EA985544">
      <w:numFmt w:val="decimal"/>
      <w:lvlText w:val=""/>
      <w:lvlJc w:val="left"/>
    </w:lvl>
    <w:lvl w:ilvl="6" w:tplc="973C4A84">
      <w:numFmt w:val="decimal"/>
      <w:lvlText w:val=""/>
      <w:lvlJc w:val="left"/>
    </w:lvl>
    <w:lvl w:ilvl="7" w:tplc="0C58F590">
      <w:numFmt w:val="decimal"/>
      <w:lvlText w:val=""/>
      <w:lvlJc w:val="left"/>
    </w:lvl>
    <w:lvl w:ilvl="8" w:tplc="1AF80510">
      <w:numFmt w:val="decimal"/>
      <w:lvlText w:val=""/>
      <w:lvlJc w:val="left"/>
    </w:lvl>
  </w:abstractNum>
  <w:abstractNum w:abstractNumId="4">
    <w:nsid w:val="00005AF1"/>
    <w:multiLevelType w:val="hybridMultilevel"/>
    <w:tmpl w:val="31ACEE1E"/>
    <w:lvl w:ilvl="0" w:tplc="7BB0ABB8">
      <w:start w:val="1"/>
      <w:numFmt w:val="decimal"/>
      <w:lvlText w:val="%1"/>
      <w:lvlJc w:val="left"/>
    </w:lvl>
    <w:lvl w:ilvl="1" w:tplc="5430323A">
      <w:numFmt w:val="decimal"/>
      <w:lvlText w:val=""/>
      <w:lvlJc w:val="left"/>
    </w:lvl>
    <w:lvl w:ilvl="2" w:tplc="3632637A">
      <w:numFmt w:val="decimal"/>
      <w:lvlText w:val=""/>
      <w:lvlJc w:val="left"/>
    </w:lvl>
    <w:lvl w:ilvl="3" w:tplc="A420F15C">
      <w:numFmt w:val="decimal"/>
      <w:lvlText w:val=""/>
      <w:lvlJc w:val="left"/>
    </w:lvl>
    <w:lvl w:ilvl="4" w:tplc="E6C6C6FC">
      <w:numFmt w:val="decimal"/>
      <w:lvlText w:val=""/>
      <w:lvlJc w:val="left"/>
    </w:lvl>
    <w:lvl w:ilvl="5" w:tplc="4DFACAFE">
      <w:numFmt w:val="decimal"/>
      <w:lvlText w:val=""/>
      <w:lvlJc w:val="left"/>
    </w:lvl>
    <w:lvl w:ilvl="6" w:tplc="2A321A4C">
      <w:numFmt w:val="decimal"/>
      <w:lvlText w:val=""/>
      <w:lvlJc w:val="left"/>
    </w:lvl>
    <w:lvl w:ilvl="7" w:tplc="4080CBB6">
      <w:numFmt w:val="decimal"/>
      <w:lvlText w:val=""/>
      <w:lvlJc w:val="left"/>
    </w:lvl>
    <w:lvl w:ilvl="8" w:tplc="BC4C58E8">
      <w:numFmt w:val="decimal"/>
      <w:lvlText w:val=""/>
      <w:lvlJc w:val="left"/>
    </w:lvl>
  </w:abstractNum>
  <w:abstractNum w:abstractNumId="5">
    <w:nsid w:val="00005F90"/>
    <w:multiLevelType w:val="hybridMultilevel"/>
    <w:tmpl w:val="9EC0C402"/>
    <w:lvl w:ilvl="0" w:tplc="F69E998A">
      <w:start w:val="1"/>
      <w:numFmt w:val="bullet"/>
      <w:lvlText w:val="\endash "/>
      <w:lvlJc w:val="left"/>
    </w:lvl>
    <w:lvl w:ilvl="1" w:tplc="E32467B2">
      <w:numFmt w:val="decimal"/>
      <w:lvlText w:val=""/>
      <w:lvlJc w:val="left"/>
    </w:lvl>
    <w:lvl w:ilvl="2" w:tplc="A1E20C0E">
      <w:numFmt w:val="decimal"/>
      <w:lvlText w:val=""/>
      <w:lvlJc w:val="left"/>
    </w:lvl>
    <w:lvl w:ilvl="3" w:tplc="D5F6E77A">
      <w:numFmt w:val="decimal"/>
      <w:lvlText w:val=""/>
      <w:lvlJc w:val="left"/>
    </w:lvl>
    <w:lvl w:ilvl="4" w:tplc="D8C0EF14">
      <w:numFmt w:val="decimal"/>
      <w:lvlText w:val=""/>
      <w:lvlJc w:val="left"/>
    </w:lvl>
    <w:lvl w:ilvl="5" w:tplc="745E9B2A">
      <w:numFmt w:val="decimal"/>
      <w:lvlText w:val=""/>
      <w:lvlJc w:val="left"/>
    </w:lvl>
    <w:lvl w:ilvl="6" w:tplc="428C5CF8">
      <w:numFmt w:val="decimal"/>
      <w:lvlText w:val=""/>
      <w:lvlJc w:val="left"/>
    </w:lvl>
    <w:lvl w:ilvl="7" w:tplc="EFE47DDE">
      <w:numFmt w:val="decimal"/>
      <w:lvlText w:val=""/>
      <w:lvlJc w:val="left"/>
    </w:lvl>
    <w:lvl w:ilvl="8" w:tplc="1D70ADD0">
      <w:numFmt w:val="decimal"/>
      <w:lvlText w:val=""/>
      <w:lvlJc w:val="left"/>
    </w:lvl>
  </w:abstractNum>
  <w:abstractNum w:abstractNumId="6">
    <w:nsid w:val="00006952"/>
    <w:multiLevelType w:val="hybridMultilevel"/>
    <w:tmpl w:val="FC6079A2"/>
    <w:lvl w:ilvl="0" w:tplc="A654964C">
      <w:start w:val="1"/>
      <w:numFmt w:val="bullet"/>
      <w:lvlText w:val="с"/>
      <w:lvlJc w:val="left"/>
    </w:lvl>
    <w:lvl w:ilvl="1" w:tplc="8B6409F0">
      <w:start w:val="1"/>
      <w:numFmt w:val="bullet"/>
      <w:lvlText w:val="В"/>
      <w:lvlJc w:val="left"/>
    </w:lvl>
    <w:lvl w:ilvl="2" w:tplc="8A00C3C4">
      <w:numFmt w:val="decimal"/>
      <w:lvlText w:val=""/>
      <w:lvlJc w:val="left"/>
    </w:lvl>
    <w:lvl w:ilvl="3" w:tplc="BC7A036A">
      <w:numFmt w:val="decimal"/>
      <w:lvlText w:val=""/>
      <w:lvlJc w:val="left"/>
    </w:lvl>
    <w:lvl w:ilvl="4" w:tplc="3C68D654">
      <w:numFmt w:val="decimal"/>
      <w:lvlText w:val=""/>
      <w:lvlJc w:val="left"/>
    </w:lvl>
    <w:lvl w:ilvl="5" w:tplc="13002702">
      <w:numFmt w:val="decimal"/>
      <w:lvlText w:val=""/>
      <w:lvlJc w:val="left"/>
    </w:lvl>
    <w:lvl w:ilvl="6" w:tplc="EC5E865C">
      <w:numFmt w:val="decimal"/>
      <w:lvlText w:val=""/>
      <w:lvlJc w:val="left"/>
    </w:lvl>
    <w:lvl w:ilvl="7" w:tplc="EB8A8C3C">
      <w:numFmt w:val="decimal"/>
      <w:lvlText w:val=""/>
      <w:lvlJc w:val="left"/>
    </w:lvl>
    <w:lvl w:ilvl="8" w:tplc="71506DE6">
      <w:numFmt w:val="decimal"/>
      <w:lvlText w:val=""/>
      <w:lvlJc w:val="left"/>
    </w:lvl>
  </w:abstractNum>
  <w:abstractNum w:abstractNumId="7">
    <w:nsid w:val="00006DF1"/>
    <w:multiLevelType w:val="hybridMultilevel"/>
    <w:tmpl w:val="4F944654"/>
    <w:lvl w:ilvl="0" w:tplc="532C12EC">
      <w:start w:val="1"/>
      <w:numFmt w:val="bullet"/>
      <w:lvlText w:val="с"/>
      <w:lvlJc w:val="left"/>
    </w:lvl>
    <w:lvl w:ilvl="1" w:tplc="4538DD5E">
      <w:start w:val="3"/>
      <w:numFmt w:val="decimal"/>
      <w:lvlText w:val="%2."/>
      <w:lvlJc w:val="left"/>
    </w:lvl>
    <w:lvl w:ilvl="2" w:tplc="D82CA5C4">
      <w:numFmt w:val="decimal"/>
      <w:lvlText w:val=""/>
      <w:lvlJc w:val="left"/>
    </w:lvl>
    <w:lvl w:ilvl="3" w:tplc="F644512E">
      <w:numFmt w:val="decimal"/>
      <w:lvlText w:val=""/>
      <w:lvlJc w:val="left"/>
    </w:lvl>
    <w:lvl w:ilvl="4" w:tplc="BEC040A8">
      <w:numFmt w:val="decimal"/>
      <w:lvlText w:val=""/>
      <w:lvlJc w:val="left"/>
    </w:lvl>
    <w:lvl w:ilvl="5" w:tplc="EFEA78CA">
      <w:numFmt w:val="decimal"/>
      <w:lvlText w:val=""/>
      <w:lvlJc w:val="left"/>
    </w:lvl>
    <w:lvl w:ilvl="6" w:tplc="6BC840B8">
      <w:numFmt w:val="decimal"/>
      <w:lvlText w:val=""/>
      <w:lvlJc w:val="left"/>
    </w:lvl>
    <w:lvl w:ilvl="7" w:tplc="43D0F1E6">
      <w:numFmt w:val="decimal"/>
      <w:lvlText w:val=""/>
      <w:lvlJc w:val="left"/>
    </w:lvl>
    <w:lvl w:ilvl="8" w:tplc="96C201FA">
      <w:numFmt w:val="decimal"/>
      <w:lvlText w:val=""/>
      <w:lvlJc w:val="left"/>
    </w:lvl>
  </w:abstractNum>
  <w:abstractNum w:abstractNumId="8">
    <w:nsid w:val="19B8618A"/>
    <w:multiLevelType w:val="hybridMultilevel"/>
    <w:tmpl w:val="F96C6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7D5D76"/>
    <w:multiLevelType w:val="hybridMultilevel"/>
    <w:tmpl w:val="F96C6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F25328"/>
    <w:multiLevelType w:val="hybridMultilevel"/>
    <w:tmpl w:val="EE82B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59"/>
    <w:rsid w:val="00023AA3"/>
    <w:rsid w:val="000B470A"/>
    <w:rsid w:val="001908D1"/>
    <w:rsid w:val="003E695E"/>
    <w:rsid w:val="00421259"/>
    <w:rsid w:val="00602D31"/>
    <w:rsid w:val="007E5AAD"/>
    <w:rsid w:val="008F2D20"/>
    <w:rsid w:val="00EB1F48"/>
    <w:rsid w:val="00F0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DA99EE-3FE1-484D-899A-02548CE2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0A"/>
    <w:pPr>
      <w:ind w:firstLine="709"/>
      <w:contextualSpacing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0B470A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470A"/>
    <w:rPr>
      <w:rFonts w:eastAsiaTheme="majorEastAsia" w:cstheme="majorBidi"/>
      <w:b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E695E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3E695E"/>
    <w:pPr>
      <w:spacing w:after="100"/>
    </w:pPr>
  </w:style>
  <w:style w:type="paragraph" w:styleId="a5">
    <w:name w:val="header"/>
    <w:basedOn w:val="a"/>
    <w:link w:val="a6"/>
    <w:uiPriority w:val="99"/>
    <w:unhideWhenUsed/>
    <w:rsid w:val="003E6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695E"/>
  </w:style>
  <w:style w:type="paragraph" w:styleId="a7">
    <w:name w:val="footer"/>
    <w:basedOn w:val="a"/>
    <w:link w:val="a8"/>
    <w:uiPriority w:val="99"/>
    <w:unhideWhenUsed/>
    <w:rsid w:val="003E6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695E"/>
  </w:style>
  <w:style w:type="paragraph" w:styleId="a9">
    <w:name w:val="List Paragraph"/>
    <w:basedOn w:val="a"/>
    <w:uiPriority w:val="34"/>
    <w:qFormat/>
    <w:rsid w:val="000B47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1237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5</cp:revision>
  <dcterms:created xsi:type="dcterms:W3CDTF">2017-10-06T17:51:00Z</dcterms:created>
  <dcterms:modified xsi:type="dcterms:W3CDTF">2017-12-17T10:45:00Z</dcterms:modified>
</cp:coreProperties>
</file>