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C" w:rsidRPr="0009344C" w:rsidRDefault="00C11B84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4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2pt;margin-top:-32.15pt;width:186.95pt;height:28.95pt;z-index:251660288;mso-wrap-distance-left:9.05pt;mso-wrap-distance-right:9.05pt" stroked="f">
            <v:fill color2="black"/>
            <v:textbox inset="7.25pt,3.65pt,7.25pt,3.65pt">
              <w:txbxContent>
                <w:p w:rsidR="0009344C" w:rsidRDefault="0009344C" w:rsidP="000934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1225" cy="2762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26" t="-214" r="-26" b="-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4C" w:rsidRPr="0009344C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t>МИНОБРНАУКИ РОССИИ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«Юго-Западный государственный университет»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(ЮЗГУ)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Кафедра информационной безопасности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hi-IN"/>
        </w:rPr>
        <w:br/>
      </w:r>
    </w:p>
    <w:p w:rsidR="0009344C" w:rsidRPr="0009344C" w:rsidRDefault="0009344C" w:rsidP="0009344C">
      <w:pPr>
        <w:spacing w:line="240" w:lineRule="auto"/>
        <w:ind w:right="21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УТВЕРЖДАЮ</w:t>
      </w:r>
    </w:p>
    <w:p w:rsidR="0009344C" w:rsidRPr="0009344C" w:rsidRDefault="0009344C" w:rsidP="0009344C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Проректор по учебной работе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 </w:t>
      </w:r>
      <w:r w:rsidRPr="0009344C">
        <w:rPr>
          <w:rFonts w:ascii="Times New Roman" w:hAnsi="Times New Roman" w:cs="Times New Roman"/>
          <w:sz w:val="28"/>
          <w:szCs w:val="28"/>
          <w:u w:val="single"/>
          <w:lang w:eastAsia="hi-IN"/>
        </w:rPr>
        <w:t xml:space="preserve">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 xml:space="preserve">О.Г. Локтионова    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«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»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2017г.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B54BF8" w:rsidRDefault="003A0F76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</w:rPr>
        <w:t>Планирование эксперимента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hAnsi="Times New Roman" w:cs="Times New Roman"/>
          <w:sz w:val="28"/>
          <w:szCs w:val="28"/>
        </w:rPr>
        <w:t>» для студентов специальности 10.0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4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54BF8" w:rsidRPr="0009344C" w:rsidRDefault="00B54BF8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45C44" w:rsidRPr="0009344C" w:rsidRDefault="00B45C44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Курск 2017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004.725.7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Составители: А.Л. Марухленко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Рецензент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технических наук, доцент кафедры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комплексной защиты информационных систем </w:t>
      </w:r>
      <w:r w:rsidRPr="000934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А.Г. Спеваков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3A0F76" w:rsidP="0009344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эксперимента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: методические указания к выполнению практических работ / Юго-Зап. гос. ун-т; сост.: А. Л. Марухленко Курск, 2017. 1</w:t>
      </w:r>
      <w:r w:rsidR="000934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Библиогр.: с.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Рассматривается метод ко</w:t>
      </w:r>
      <w:r w:rsidR="00F746E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изображений документальных факсимильных сообщений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. Указывается порядок выполнения практической работы, правила оформления, содержание отчета. </w:t>
      </w: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», п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редназначены 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для студентов укрупненной группы специальностей и направлений подготовки 10.0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3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1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дневной формы обучения.</w:t>
      </w:r>
    </w:p>
    <w:p w:rsidR="0009344C" w:rsidRPr="0009344C" w:rsidRDefault="0009344C" w:rsidP="00F746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 телекоммуникационных систем».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Текст печатается в авторской редакции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Подписано в печать                                . Формат 60х84 1/16.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Усл. печ. л.     . Уч. –изд. л.     . Тираж 50 экз. Заказ     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Юго-Западный государственный университет</w:t>
      </w:r>
      <w:r w:rsidRPr="000934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305040,  г. Курск, ул. 50 лет Октября, 94.</w:t>
      </w:r>
    </w:p>
    <w:p w:rsidR="008255A4" w:rsidRPr="00263622" w:rsidRDefault="008255A4" w:rsidP="008255A4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left="1311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Pr="003212E2" w:rsidRDefault="0009344C" w:rsidP="0009344C">
      <w:pPr>
        <w:pStyle w:val="a9"/>
        <w:jc w:val="center"/>
      </w:pPr>
      <w:r w:rsidRPr="003212E2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:rsidR="0009344C" w:rsidRPr="003212E2" w:rsidRDefault="0009344C" w:rsidP="0009344C">
      <w:pPr>
        <w:rPr>
          <w:b/>
          <w:szCs w:val="28"/>
          <w:lang w:eastAsia="ru-RU"/>
        </w:rPr>
      </w:pPr>
    </w:p>
    <w:p w:rsidR="0009344C" w:rsidRDefault="00C11B84" w:rsidP="0009344C">
      <w:pPr>
        <w:pStyle w:val="11"/>
        <w:tabs>
          <w:tab w:val="right" w:leader="dot" w:pos="9345"/>
        </w:tabs>
        <w:spacing w:after="0" w:line="360" w:lineRule="auto"/>
      </w:pPr>
      <w:r w:rsidRPr="00C11B84">
        <w:fldChar w:fldCharType="begin"/>
      </w:r>
      <w:r w:rsidR="0009344C" w:rsidRPr="003212E2">
        <w:instrText xml:space="preserve"> TOC \o "1-3" \h \z \u </w:instrText>
      </w:r>
      <w:r w:rsidRPr="00C11B84">
        <w:fldChar w:fldCharType="separate"/>
      </w:r>
      <w:hyperlink w:anchor="__RefHeading___Toc494656839" w:history="1">
        <w:r w:rsidR="0009344C" w:rsidRPr="003212E2">
          <w:rPr>
            <w:sz w:val="28"/>
            <w:szCs w:val="28"/>
            <w:lang w:eastAsia="ru-RU"/>
          </w:rPr>
          <w:t>ЦЕЛЬ РАБОТЫ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C11B84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ТЕОРЕТИЧЕСКИЕ СВЕДЕНИЯ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C11B84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ПРАКТИЧЕСКОЕ ЗАДАНИЕ</w:t>
        </w:r>
        <w:r w:rsidR="0009344C" w:rsidRPr="003212E2">
          <w:rPr>
            <w:sz w:val="28"/>
            <w:szCs w:val="28"/>
            <w:lang w:eastAsia="ru-RU"/>
          </w:rPr>
          <w:tab/>
        </w:r>
        <w:r w:rsidR="009051B1">
          <w:rPr>
            <w:sz w:val="28"/>
            <w:szCs w:val="28"/>
            <w:lang w:eastAsia="ru-RU"/>
          </w:rPr>
          <w:t>1</w:t>
        </w:r>
        <w:r w:rsidR="003A0F76">
          <w:rPr>
            <w:sz w:val="28"/>
            <w:szCs w:val="28"/>
            <w:lang w:eastAsia="ru-RU"/>
          </w:rPr>
          <w:t>0</w:t>
        </w:r>
      </w:hyperlink>
    </w:p>
    <w:p w:rsidR="0009344C" w:rsidRDefault="00C11B84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КОНТРОЛЬНЫЕ ВОПРОСЫ</w:t>
        </w:r>
        <w:r w:rsidR="0009344C" w:rsidRPr="003212E2">
          <w:rPr>
            <w:sz w:val="28"/>
            <w:szCs w:val="28"/>
            <w:lang w:eastAsia="ru-RU"/>
          </w:rPr>
          <w:tab/>
        </w:r>
        <w:r w:rsidR="009051B1">
          <w:rPr>
            <w:sz w:val="28"/>
            <w:szCs w:val="28"/>
            <w:lang w:eastAsia="ru-RU"/>
          </w:rPr>
          <w:t>1</w:t>
        </w:r>
        <w:r w:rsidR="003A0F76">
          <w:rPr>
            <w:sz w:val="28"/>
            <w:szCs w:val="28"/>
            <w:lang w:eastAsia="ru-RU"/>
          </w:rPr>
          <w:t>0</w:t>
        </w:r>
      </w:hyperlink>
    </w:p>
    <w:p w:rsidR="0009344C" w:rsidRDefault="00C11B84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БИБЛИОГРАФИЧЕСКИЙ СП</w:t>
        </w:r>
        <w:r w:rsidR="00F746E1">
          <w:rPr>
            <w:sz w:val="28"/>
            <w:szCs w:val="28"/>
            <w:lang w:eastAsia="ru-RU"/>
          </w:rPr>
          <w:t>И</w:t>
        </w:r>
        <w:r w:rsidR="009051B1">
          <w:rPr>
            <w:sz w:val="28"/>
            <w:szCs w:val="28"/>
            <w:lang w:eastAsia="ru-RU"/>
          </w:rPr>
          <w:t>С</w:t>
        </w:r>
        <w:r w:rsidR="0009344C">
          <w:rPr>
            <w:sz w:val="28"/>
            <w:szCs w:val="28"/>
            <w:lang w:eastAsia="ru-RU"/>
          </w:rPr>
          <w:t>ОК</w:t>
        </w:r>
        <w:r w:rsidR="0009344C" w:rsidRPr="003212E2">
          <w:rPr>
            <w:sz w:val="28"/>
            <w:szCs w:val="28"/>
            <w:lang w:eastAsia="ru-RU"/>
          </w:rPr>
          <w:tab/>
        </w:r>
        <w:r w:rsidR="009051B1">
          <w:rPr>
            <w:sz w:val="28"/>
            <w:szCs w:val="28"/>
            <w:lang w:eastAsia="ru-RU"/>
          </w:rPr>
          <w:t>1</w:t>
        </w:r>
        <w:r w:rsidR="003A0F76">
          <w:rPr>
            <w:sz w:val="28"/>
            <w:szCs w:val="28"/>
            <w:lang w:eastAsia="ru-RU"/>
          </w:rPr>
          <w:t>0</w:t>
        </w:r>
      </w:hyperlink>
    </w:p>
    <w:p w:rsidR="009051B1" w:rsidRPr="009051B1" w:rsidRDefault="009051B1" w:rsidP="009051B1">
      <w:pPr>
        <w:rPr>
          <w:lang w:eastAsia="zh-CN"/>
        </w:rPr>
      </w:pPr>
    </w:p>
    <w:p w:rsidR="0009344C" w:rsidRDefault="0009344C">
      <w:pPr>
        <w:rPr>
          <w:lang w:eastAsia="zh-CN"/>
        </w:rPr>
      </w:pPr>
      <w:r>
        <w:rPr>
          <w:lang w:eastAsia="zh-CN"/>
        </w:rPr>
        <w:br w:type="page"/>
      </w:r>
    </w:p>
    <w:p w:rsidR="008255A4" w:rsidRPr="00263622" w:rsidRDefault="00C11B84" w:rsidP="0009344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E2">
        <w:lastRenderedPageBreak/>
        <w:fldChar w:fldCharType="end"/>
      </w:r>
      <w:r w:rsidR="0009344C" w:rsidRPr="0026362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8255A4" w:rsidRPr="003A0F76" w:rsidRDefault="008255A4" w:rsidP="003A0F76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3A0F76" w:rsidRDefault="003A0F76" w:rsidP="003A0F76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color w:val="000000"/>
          <w:sz w:val="28"/>
          <w:szCs w:val="28"/>
        </w:rPr>
        <w:t>Приобретение навыков ориентации в уровнях планирования входных параметров и выходных значений и в составлении матрицы планирования.</w:t>
      </w:r>
    </w:p>
    <w:p w:rsidR="008255A4" w:rsidRPr="003A0F76" w:rsidRDefault="008255A4" w:rsidP="003A0F76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практических заданий студенты должны </w:t>
      </w:r>
      <w:r w:rsidR="00C61A11" w:rsidRPr="003A0F76">
        <w:rPr>
          <w:rFonts w:ascii="Times New Roman" w:hAnsi="Times New Roman" w:cs="Times New Roman"/>
          <w:sz w:val="28"/>
          <w:szCs w:val="28"/>
        </w:rPr>
        <w:t>ознакомиться</w:t>
      </w:r>
      <w:r w:rsidR="003A0F76" w:rsidRPr="003A0F76">
        <w:rPr>
          <w:rFonts w:ascii="Times New Roman" w:hAnsi="Times New Roman" w:cs="Times New Roman"/>
          <w:sz w:val="28"/>
          <w:szCs w:val="28"/>
        </w:rPr>
        <w:t xml:space="preserve"> с понятиями входных и выходных значений и матрицы планирования</w:t>
      </w:r>
      <w:r w:rsidRPr="003A0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3A0F76" w:rsidRDefault="008255A4" w:rsidP="003A0F76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В результате выполнения практического задания студенты должны </w:t>
      </w:r>
      <w:r w:rsidR="003A0F76" w:rsidRPr="003A0F76">
        <w:rPr>
          <w:rFonts w:ascii="Times New Roman" w:hAnsi="Times New Roman" w:cs="Times New Roman"/>
          <w:sz w:val="28"/>
          <w:szCs w:val="28"/>
        </w:rPr>
        <w:t xml:space="preserve">приобрести навыки </w:t>
      </w:r>
      <w:r w:rsidR="003A0F76" w:rsidRPr="003A0F76">
        <w:rPr>
          <w:rFonts w:ascii="Times New Roman" w:hAnsi="Times New Roman" w:cs="Times New Roman"/>
          <w:color w:val="000000"/>
          <w:sz w:val="28"/>
          <w:szCs w:val="28"/>
        </w:rPr>
        <w:t>ориентации в уровнях планирования входных параметров и выходных значений и в составлении матрицы планирования</w:t>
      </w:r>
      <w:r w:rsidRPr="003A0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Default="0009344C" w:rsidP="0009344C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63622">
        <w:rPr>
          <w:rFonts w:ascii="Times New Roman" w:hAnsi="Times New Roman" w:cs="Times New Roman"/>
          <w:b/>
          <w:sz w:val="28"/>
          <w:szCs w:val="28"/>
        </w:rPr>
        <w:t>ЕОРЕТИЧЕСКИЕ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255A4" w:rsidRDefault="008255A4" w:rsidP="00C61A11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является экспериментом, если входные переменные изменяются исследователем в точно учитываемых условиях, позволяя управлять ходом опытов и воссоздавать их результаты каждый раз при повторении с точностью до случайных ошибок.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анализ эксперимента представляет собой важную ветвь статистических методов, разработанную для решения разнообразных задач, возникающих перед исследователями. В одном случае необходимо обнаружить и проверить причинную связь между входными переменными (факторами) и выходными переменными (откликами), в другом – отыскать оптимальные условия ведения процесса или сравнить изучаемые объекты и т.д.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планированием эксперимента понимается процедура выбора числа опытов и условий их проведения, необходимых для решения поставленной задачи с требуемой точностью. Все переменные, определяющие изучаемый объект, изменяются одновременно по специальным правилам. Результаты эксперимента представляются в виде математической модели, обладающей 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определенными статистическими свойствами, например минимальной дисперсией оценок параметров модели.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экспериментальных задач формулируются как задачи по определению оптимальных условий процессов, оптимального состава смазочного материала и т.д. Составляя план и благодаря оптимальному расположению точек в факторном пространстве и линейному преобразованию координат, удается преодолеть недостатки классического регрессионного анализа, в частности, обеспечить корреляцию между коэффи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циентами уравнения регрессии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плана определяется постановкой задачи исследования и особенностями объекта исследования.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эксперимента позволяет варьировать (изменить) одновременно все факторы и получать количественные оценки как основных факторов, так и эффектов взаимодействия между ними, причем получаемые результаты характеризуются меньшей ошибкой, чем традиционные методы однофакторного исследования.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многофакторных экспериментов с сокращением перебора вариантов является мощным средством повышения эффективности исследований и уменьшения затрат времени и средств на эксперимент.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Полный факторный эксперимент.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по схеме полного факторного эксперимента реализуются все возможные комбинации факторов на всех выбранных для исследования уровнях.</w:t>
      </w:r>
    </w:p>
    <w:p w:rsid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опытов по плану определяется по формуле: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90500"/>
            <wp:effectExtent l="19050" t="0" r="0" b="0"/>
            <wp:docPr id="12" name="Рисунок 1" descr="https://studfiles.net/html/2706/463/html_bNWomrCqHQ.zp1t/img-VhU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63/html_bNWomrCqHQ.zp1t/img-VhU61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(5.1)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N – число опытов в плане;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количество уровней (преимущественно два);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– число факторов.</w:t>
      </w:r>
    </w:p>
    <w:p w:rsid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Уровни факторов представляют собой границы исследуемой области по данному технологическому параметру. Верхний и нижний уровни, как правило, устанавливают экспериментально предварительными опытами. Исходя из значений этих параметров, определяют центр плана и шаг варьирования по формулам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400050"/>
            <wp:effectExtent l="19050" t="0" r="9525" b="0"/>
            <wp:docPr id="11" name="Рисунок 2" descr="https://studfiles.net/html/2706/463/html_bNWomrCqHQ.zp1t/img-Z7IU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463/html_bNWomrCqHQ.zp1t/img-Z7IU2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(5.2)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400050"/>
            <wp:effectExtent l="19050" t="0" r="0" b="0"/>
            <wp:docPr id="3" name="Рисунок 3" descr="https://studfiles.net/html/2706/463/html_bNWomrCqHQ.zp1t/img-Tieg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463/html_bNWomrCqHQ.zp1t/img-Tiegg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(5.3)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209550"/>
            <wp:effectExtent l="19050" t="0" r="0" b="0"/>
            <wp:docPr id="2" name="Рисунок 4" descr="https://studfiles.net/html/2706/463/html_bNWomrCqHQ.zp1t/img-8zmK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463/html_bNWomrCqHQ.zp1t/img-8zmKM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исследуемого параметра в центре плана, на верхнем и нижнем уровнях, соответственно;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190500"/>
            <wp:effectExtent l="19050" t="0" r="9525" b="0"/>
            <wp:docPr id="5" name="Рисунок 5" descr="https://studfiles.net/html/2706/463/html_bNWomrCqHQ.zp1t/img-6Yku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463/html_bNWomrCqHQ.zp1t/img-6Ykuf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варьирования.</w:t>
      </w:r>
    </w:p>
    <w:p w:rsid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поведении экспериментов пользоваться натуральной системой координат не всегда удобно, поэтому в планах используют безразмерную систему координат, переход к которой осуществляют по формуле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428625"/>
            <wp:effectExtent l="19050" t="0" r="0" b="0"/>
            <wp:docPr id="6" name="Рисунок 6" descr="https://studfiles.net/html/2706/463/html_bNWomrCqHQ.zp1t/img-_eB_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463/html_bNWomrCqHQ.zp1t/img-_eB_UV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(5.4)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i – 1, 2, 3, …, k.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безразмерной системе координат верхний уровень равен +1, нижний уровень –1, координаты центра плана равны нулю и совпадают с началом координат осей.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Кодированный план полного факторного эксперимента 2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 может быть представлен в виде куба, восемь вершин которого представляют восемь экспериментальных точек.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эксперимента рассмотрим при исследовании интенсивности изнашивания образца. Изменяемые факторы рассмотрим на примере нагрузки в зоне соприкосновения деталей, вязкости смазочного материала и температуры в зоне контакта.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таблице 1 показаны области исследований варьируемых параметров.</w:t>
      </w:r>
    </w:p>
    <w:p w:rsid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выходного (наблюдаемого, регистрируемого) параметра принимают фиксируемый параметр, например, интенсивность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знашивания (таблица 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4225" cy="2705100"/>
            <wp:effectExtent l="19050" t="0" r="9525" b="0"/>
            <wp:docPr id="7" name="Рисунок 7" descr="https://studfiles.net/html/2706/463/html_bNWomrCqHQ.zp1t/img-aiVrq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463/html_bNWomrCqHQ.zp1t/img-aiVrqz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76" w:rsidRPr="003A0F76" w:rsidRDefault="003A0F76" w:rsidP="003A0F7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Схематическое представление плана полного факторного эксперимента 2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ind w:left="-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1 - Области исследований варьируемых параметров</w:t>
      </w:r>
    </w:p>
    <w:tbl>
      <w:tblPr>
        <w:tblW w:w="11766" w:type="dxa"/>
        <w:tblInd w:w="-1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9"/>
        <w:gridCol w:w="1682"/>
        <w:gridCol w:w="1868"/>
        <w:gridCol w:w="362"/>
        <w:gridCol w:w="1320"/>
        <w:gridCol w:w="1868"/>
        <w:gridCol w:w="715"/>
        <w:gridCol w:w="506"/>
        <w:gridCol w:w="1596"/>
      </w:tblGrid>
      <w:tr w:rsidR="003A0F76" w:rsidRPr="003A0F76" w:rsidTr="003A0F76"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параметра</w:t>
            </w:r>
          </w:p>
        </w:tc>
        <w:tc>
          <w:tcPr>
            <w:tcW w:w="9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</w:tr>
      <w:tr w:rsidR="003A0F76" w:rsidRPr="003A0F76" w:rsidTr="003A0F76"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нагрузки</w:t>
            </w:r>
          </w:p>
        </w:tc>
        <w:tc>
          <w:tcPr>
            <w:tcW w:w="3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Вязкость смазочного материала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в зоне контакта</w:t>
            </w:r>
          </w:p>
        </w:tc>
      </w:tr>
      <w:tr w:rsidR="003A0F76" w:rsidRPr="003A0F76" w:rsidTr="003A0F76"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3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</w:tr>
      <w:tr w:rsidR="003A0F76" w:rsidRPr="003A0F76" w:rsidTr="003A0F76"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натуральная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кодированная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натуральная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кодированная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натуральная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кодированная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3A0F76" w:rsidRPr="003A0F76" w:rsidTr="003A0F76"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уровень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</w:tr>
      <w:tr w:rsidR="003A0F76" w:rsidRPr="003A0F76" w:rsidTr="003A0F76"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Нижний уровень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3A0F76" w:rsidRPr="003A0F76" w:rsidTr="003A0F76"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(нулевой) уровень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A0F76" w:rsidRPr="003A0F76" w:rsidTr="003A0F76"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варьирования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– Матрица планирования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1095"/>
        <w:gridCol w:w="1095"/>
        <w:gridCol w:w="1095"/>
        <w:gridCol w:w="1095"/>
        <w:gridCol w:w="1997"/>
        <w:gridCol w:w="1095"/>
        <w:gridCol w:w="1304"/>
      </w:tblGrid>
      <w:tr w:rsidR="003A0F76" w:rsidRPr="003A0F76" w:rsidTr="003A0F76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опыта</w:t>
            </w:r>
          </w:p>
        </w:tc>
        <w:tc>
          <w:tcPr>
            <w:tcW w:w="5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Кодированные параметры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</w:tr>
      <w:tr w:rsidR="003A0F76" w:rsidRPr="003A0F76" w:rsidTr="003A0F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22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23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24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25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26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27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28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29</w:t>
            </w:r>
          </w:p>
        </w:tc>
      </w:tr>
    </w:tbl>
    <w:p w:rsid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Продолжение таблицы 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5"/>
        <w:gridCol w:w="1234"/>
        <w:gridCol w:w="1235"/>
        <w:gridCol w:w="1235"/>
        <w:gridCol w:w="1235"/>
        <w:gridCol w:w="1235"/>
        <w:gridCol w:w="1235"/>
        <w:gridCol w:w="1216"/>
      </w:tblGrid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210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211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212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213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214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215</w:t>
            </w:r>
          </w:p>
        </w:tc>
      </w:tr>
      <w:tr w:rsidR="003A0F76" w:rsidRPr="003A0F76" w:rsidTr="003A0F7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116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F76" w:rsidRPr="003A0F76" w:rsidRDefault="003A0F76" w:rsidP="003A0F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3A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216</w:t>
            </w:r>
          </w:p>
        </w:tc>
      </w:tr>
    </w:tbl>
    <w:p w:rsidR="003A0F76" w:rsidRDefault="003A0F76" w:rsidP="003A0F7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Приведенная в таблице 2 матрица планирования обладает следующими свойствами: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ортогональностью – равенство нулю скалярных произведений всех векторов – столбцов. Это свойство резко уменьшает трудности, связанные с расчетом коэффициентов уравнения регрессии, так как любой коэффициент уравнения регрессии В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 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скалярным произведением столбца y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 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столбец х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ij 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делением суммы произведений на число опытов в матрице планирования.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эффекты взаимодействия определяются аналогично линейным эффектам, но при этом учитывается произведение столбцов эффектов х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нулевой фактор х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oj </w:t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характеризует неучтенные факторы, влияющие на процесс и необходим для определения свободного члена уравнения регрессии.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Расчеты.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коэффициентов уравнения регрессии проводится по формулам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057275" cy="409575"/>
            <wp:effectExtent l="19050" t="0" r="9525" b="0"/>
            <wp:docPr id="8" name="Рисунок 8" descr="https://studfiles.net/html/2706/463/html_bNWomrCqHQ.zp1t/img-o6u2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463/html_bNWomrCqHQ.zp1t/img-o6u2o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(5.5)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409575"/>
            <wp:effectExtent l="19050" t="0" r="0" b="0"/>
            <wp:docPr id="9" name="Рисунок 9" descr="https://studfiles.net/html/2706/463/html_bNWomrCqHQ.zp1t/img-8Bl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463/html_bNWomrCqHQ.zp1t/img-8Bl_H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(5.6)</w:t>
      </w:r>
    </w:p>
    <w:p w:rsidR="003A0F76" w:rsidRPr="003A0F76" w:rsidRDefault="003A0F76" w:rsidP="003A0F7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1575" cy="409575"/>
            <wp:effectExtent l="19050" t="0" r="9525" b="0"/>
            <wp:docPr id="10" name="Рисунок 10" descr="https://studfiles.net/html/2706/463/html_bNWomrCqHQ.zp1t/img-IPSf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463/html_bNWomrCqHQ.zp1t/img-IPSfzh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(5.7)</w:t>
      </w:r>
    </w:p>
    <w:p w:rsidR="003A0F76" w:rsidRDefault="003A0F76" w:rsidP="00C61A11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A11" w:rsidRDefault="00C61A11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A4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B45C44" w:rsidRPr="00263622" w:rsidRDefault="00B45C44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11" w:rsidRPr="003A0F76" w:rsidRDefault="003A0F76" w:rsidP="003A0F7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F76">
        <w:rPr>
          <w:rFonts w:ascii="Times New Roman" w:hAnsi="Times New Roman" w:cs="Times New Roman"/>
          <w:color w:val="000000"/>
          <w:sz w:val="28"/>
          <w:szCs w:val="28"/>
        </w:rPr>
        <w:t>1. Подобрать варьируемые факторы и составить матрицу планирования трехфакторного эксперимента. Провести мысленный (виртуальный) эксперимент по своей теме, с указанием (назначением) выходного параметра и его значений. Рассчитать свободный член уравнения регрессии, коэффициенты при линейных факторах и эффектах взаимодействия.</w:t>
      </w:r>
    </w:p>
    <w:p w:rsidR="003A0F76" w:rsidRPr="003A0F76" w:rsidRDefault="003A0F76" w:rsidP="003A0F7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F76">
        <w:rPr>
          <w:rFonts w:ascii="Times New Roman" w:hAnsi="Times New Roman" w:cs="Times New Roman"/>
          <w:color w:val="000000"/>
          <w:sz w:val="28"/>
          <w:szCs w:val="28"/>
        </w:rPr>
        <w:t>2. В отчете о работе включить описание основ принципов планирования эксперимента, привести матрицу планирования эксперимента. Привести уравнение регрессии, рассматриваемого процесса.</w:t>
      </w:r>
    </w:p>
    <w:p w:rsidR="003A0F76" w:rsidRPr="00FE391B" w:rsidRDefault="003A0F76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255A4" w:rsidRPr="00B54BF8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Pr="003A0F76" w:rsidRDefault="003A0F76" w:rsidP="003A0F76">
      <w:pPr>
        <w:pStyle w:val="a5"/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планирования эксперимента?</w:t>
      </w:r>
    </w:p>
    <w:p w:rsidR="00B45C44" w:rsidRPr="003A0F76" w:rsidRDefault="003A0F76" w:rsidP="003A0F76">
      <w:pPr>
        <w:pStyle w:val="a5"/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F76">
        <w:rPr>
          <w:rFonts w:ascii="Times New Roman" w:hAnsi="Times New Roman" w:cs="Times New Roman"/>
          <w:color w:val="000000"/>
          <w:sz w:val="28"/>
          <w:szCs w:val="28"/>
        </w:rPr>
        <w:t>Что дает планирование эксперимента?</w:t>
      </w:r>
    </w:p>
    <w:p w:rsidR="008255A4" w:rsidRPr="00263622" w:rsidRDefault="008255A4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B45C44" w:rsidRDefault="008255A4" w:rsidP="00B45C44">
      <w:pPr>
        <w:tabs>
          <w:tab w:val="left" w:pos="45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C4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45C44" w:rsidRPr="00B45C44">
        <w:rPr>
          <w:rFonts w:ascii="Times New Roman" w:hAnsi="Times New Roman" w:cs="Times New Roman"/>
          <w:color w:val="000000"/>
          <w:sz w:val="28"/>
          <w:szCs w:val="28"/>
        </w:rPr>
        <w:t>Буш, Г.Я. Рождение изобретательских идей./ Г.Я. Буш.- Рига: Лиесма, 1976,− 126 с.</w:t>
      </w:r>
    </w:p>
    <w:p w:rsidR="00B45C44" w:rsidRPr="00B45C44" w:rsidRDefault="008255A4" w:rsidP="003A0F76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5C4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B45C44" w:rsidRPr="00B45C44">
        <w:rPr>
          <w:rFonts w:ascii="Times New Roman" w:hAnsi="Times New Roman" w:cs="Times New Roman"/>
          <w:color w:val="000000"/>
          <w:sz w:val="28"/>
          <w:szCs w:val="28"/>
        </w:rPr>
        <w:t>Центр креативных технологий: [сайт]. URL: http://www.inventech.</w:t>
      </w:r>
      <w:r w:rsidR="003A0F76">
        <w:rPr>
          <w:rFonts w:ascii="Times New Roman" w:hAnsi="Times New Roman" w:cs="Times New Roman"/>
          <w:color w:val="000000"/>
          <w:sz w:val="28"/>
          <w:szCs w:val="28"/>
        </w:rPr>
        <w:t>ru (дата обращения: 21.04.2012).</w:t>
      </w:r>
    </w:p>
    <w:sectPr w:rsidR="00B45C44" w:rsidRPr="00B45C44" w:rsidSect="0009344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E9" w:rsidRDefault="00DA0FE9" w:rsidP="0009344C">
      <w:pPr>
        <w:spacing w:after="0" w:line="240" w:lineRule="auto"/>
      </w:pPr>
      <w:r>
        <w:separator/>
      </w:r>
    </w:p>
  </w:endnote>
  <w:endnote w:type="continuationSeparator" w:id="1">
    <w:p w:rsidR="00DA0FE9" w:rsidRDefault="00DA0FE9" w:rsidP="000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de2000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E9" w:rsidRDefault="00DA0FE9" w:rsidP="0009344C">
      <w:pPr>
        <w:spacing w:after="0" w:line="240" w:lineRule="auto"/>
      </w:pPr>
      <w:r>
        <w:separator/>
      </w:r>
    </w:p>
  </w:footnote>
  <w:footnote w:type="continuationSeparator" w:id="1">
    <w:p w:rsidR="00DA0FE9" w:rsidRDefault="00DA0FE9" w:rsidP="0009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70"/>
    </w:sdtPr>
    <w:sdtContent>
      <w:p w:rsidR="0009344C" w:rsidRDefault="00C11B84">
        <w:pPr>
          <w:pStyle w:val="aa"/>
          <w:jc w:val="center"/>
        </w:pPr>
        <w:r w:rsidRPr="00093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44C" w:rsidRPr="000934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F7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44C" w:rsidRDefault="000934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4"/>
    <w:multiLevelType w:val="multilevel"/>
    <w:tmpl w:val="CB0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386"/>
    <w:multiLevelType w:val="multilevel"/>
    <w:tmpl w:val="031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366A"/>
    <w:multiLevelType w:val="multilevel"/>
    <w:tmpl w:val="5D7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5FBD"/>
    <w:multiLevelType w:val="multilevel"/>
    <w:tmpl w:val="46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3DA0"/>
    <w:multiLevelType w:val="multilevel"/>
    <w:tmpl w:val="ABF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7B53"/>
    <w:multiLevelType w:val="multilevel"/>
    <w:tmpl w:val="A65478AA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85D6A1E"/>
    <w:multiLevelType w:val="multilevel"/>
    <w:tmpl w:val="AAC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C2469"/>
    <w:multiLevelType w:val="multilevel"/>
    <w:tmpl w:val="1E6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54C8"/>
    <w:multiLevelType w:val="multilevel"/>
    <w:tmpl w:val="84B20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9">
    <w:nsid w:val="5FDD5CF3"/>
    <w:multiLevelType w:val="multilevel"/>
    <w:tmpl w:val="509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E1485"/>
    <w:multiLevelType w:val="multilevel"/>
    <w:tmpl w:val="A9F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37EDB"/>
    <w:multiLevelType w:val="hybridMultilevel"/>
    <w:tmpl w:val="51E63500"/>
    <w:lvl w:ilvl="0" w:tplc="68701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A4"/>
    <w:rsid w:val="0009344C"/>
    <w:rsid w:val="000A1A2F"/>
    <w:rsid w:val="000A50FA"/>
    <w:rsid w:val="00156A5B"/>
    <w:rsid w:val="0017559D"/>
    <w:rsid w:val="001968D5"/>
    <w:rsid w:val="001E3865"/>
    <w:rsid w:val="001E45F6"/>
    <w:rsid w:val="00201F68"/>
    <w:rsid w:val="0020685C"/>
    <w:rsid w:val="002A2996"/>
    <w:rsid w:val="002E3797"/>
    <w:rsid w:val="003A0F76"/>
    <w:rsid w:val="004B4189"/>
    <w:rsid w:val="00554160"/>
    <w:rsid w:val="00562006"/>
    <w:rsid w:val="00597AAE"/>
    <w:rsid w:val="00754C69"/>
    <w:rsid w:val="007C3EBC"/>
    <w:rsid w:val="008255A4"/>
    <w:rsid w:val="00847881"/>
    <w:rsid w:val="008A49C1"/>
    <w:rsid w:val="009051B1"/>
    <w:rsid w:val="00941BA9"/>
    <w:rsid w:val="00AE72B5"/>
    <w:rsid w:val="00B04246"/>
    <w:rsid w:val="00B20CD6"/>
    <w:rsid w:val="00B45C44"/>
    <w:rsid w:val="00B54BF8"/>
    <w:rsid w:val="00C11B84"/>
    <w:rsid w:val="00C61A11"/>
    <w:rsid w:val="00D26740"/>
    <w:rsid w:val="00D73A0B"/>
    <w:rsid w:val="00DA0FE9"/>
    <w:rsid w:val="00DD1866"/>
    <w:rsid w:val="00E415A4"/>
    <w:rsid w:val="00EA50C6"/>
    <w:rsid w:val="00F746E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paragraph" w:styleId="1">
    <w:name w:val="heading 1"/>
    <w:basedOn w:val="a"/>
    <w:next w:val="a"/>
    <w:link w:val="10"/>
    <w:uiPriority w:val="9"/>
    <w:qFormat/>
    <w:rsid w:val="0009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A0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25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255A4"/>
    <w:rPr>
      <w:rFonts w:ascii="Consolas" w:hAnsi="Consolas"/>
      <w:sz w:val="21"/>
      <w:szCs w:val="21"/>
    </w:rPr>
  </w:style>
  <w:style w:type="paragraph" w:customStyle="1" w:styleId="Web">
    <w:name w:val="Обычный (Web)"/>
    <w:basedOn w:val="a"/>
    <w:next w:val="a"/>
    <w:uiPriority w:val="99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5A4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09344C"/>
  </w:style>
  <w:style w:type="paragraph" w:styleId="a9">
    <w:name w:val="toa heading"/>
    <w:basedOn w:val="a"/>
    <w:next w:val="a"/>
    <w:rsid w:val="0009344C"/>
    <w:pPr>
      <w:keepNext/>
      <w:keepLines/>
      <w:suppressAutoHyphen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styleId="11">
    <w:name w:val="toc 1"/>
    <w:basedOn w:val="a"/>
    <w:next w:val="a"/>
    <w:rsid w:val="0009344C"/>
    <w:pPr>
      <w:suppressAutoHyphens/>
      <w:spacing w:after="10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44C"/>
  </w:style>
  <w:style w:type="paragraph" w:styleId="ac">
    <w:name w:val="footer"/>
    <w:basedOn w:val="a"/>
    <w:link w:val="ad"/>
    <w:uiPriority w:val="99"/>
    <w:semiHidden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344C"/>
  </w:style>
  <w:style w:type="paragraph" w:styleId="ae">
    <w:name w:val="Normal (Web)"/>
    <w:basedOn w:val="a"/>
    <w:uiPriority w:val="99"/>
    <w:unhideWhenUsed/>
    <w:rsid w:val="00F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746E1"/>
    <w:rPr>
      <w:color w:val="0000FF"/>
      <w:u w:val="single"/>
    </w:rPr>
  </w:style>
  <w:style w:type="character" w:customStyle="1" w:styleId="FontStyle20">
    <w:name w:val="Font Style20"/>
    <w:uiPriority w:val="99"/>
    <w:qFormat/>
    <w:rsid w:val="00B54B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lenovo</cp:lastModifiedBy>
  <cp:revision>11</cp:revision>
  <cp:lastPrinted>2017-10-27T00:06:00Z</cp:lastPrinted>
  <dcterms:created xsi:type="dcterms:W3CDTF">2013-01-07T06:31:00Z</dcterms:created>
  <dcterms:modified xsi:type="dcterms:W3CDTF">2018-02-11T15:15:00Z</dcterms:modified>
</cp:coreProperties>
</file>