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E" w:rsidRPr="00CA354E" w:rsidRDefault="00F62C3E" w:rsidP="00F62C3E">
      <w:pPr>
        <w:jc w:val="center"/>
        <w:rPr>
          <w:rFonts w:eastAsia="Droid Sans Fallback"/>
          <w:b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МИН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>ОБР</w:t>
      </w:r>
      <w:r w:rsidRPr="00CA354E">
        <w:rPr>
          <w:rFonts w:eastAsia="Droid Sans Fallback"/>
          <w:b/>
          <w:color w:val="000000"/>
          <w:sz w:val="32"/>
          <w:szCs w:val="32"/>
          <w:lang w:eastAsia="hi-IN"/>
        </w:rPr>
        <w:t>НАУКИ</w:t>
      </w:r>
      <w:r>
        <w:rPr>
          <w:rFonts w:eastAsia="Droid Sans Fallback"/>
          <w:b/>
          <w:color w:val="000000"/>
          <w:sz w:val="32"/>
          <w:szCs w:val="32"/>
          <w:lang w:eastAsia="hi-IN"/>
        </w:rPr>
        <w:t xml:space="preserve"> РОССИИ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Федеральное г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осударственное 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бюджетное </w:t>
      </w:r>
      <w:r w:rsidRPr="00CA354E">
        <w:rPr>
          <w:rFonts w:eastAsia="Droid Sans Fallback"/>
          <w:color w:val="000000"/>
          <w:sz w:val="32"/>
          <w:szCs w:val="32"/>
          <w:lang w:eastAsia="hi-IN"/>
        </w:rPr>
        <w:t>образовательное учреждение</w:t>
      </w:r>
      <w:r>
        <w:rPr>
          <w:rFonts w:eastAsia="Droid Sans Fallback"/>
          <w:color w:val="000000"/>
          <w:sz w:val="32"/>
          <w:szCs w:val="32"/>
          <w:lang w:eastAsia="hi-IN"/>
        </w:rPr>
        <w:t xml:space="preserve"> высшего образования</w:t>
      </w:r>
    </w:p>
    <w:p w:rsidR="00F62C3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 xml:space="preserve"> «Юго-Западный государственный университет»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 w:rsidRPr="00CA354E">
        <w:rPr>
          <w:rFonts w:eastAsia="Droid Sans Fallback"/>
          <w:color w:val="000000"/>
          <w:sz w:val="32"/>
          <w:szCs w:val="32"/>
          <w:lang w:eastAsia="hi-IN"/>
        </w:rPr>
        <w:t>(ЮЗГУ)</w:t>
      </w:r>
    </w:p>
    <w:p w:rsidR="00F62C3E" w:rsidRPr="00CA354E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</w:p>
    <w:p w:rsidR="00F62C3E" w:rsidRPr="00BB7A95" w:rsidRDefault="00F62C3E" w:rsidP="00F62C3E">
      <w:pPr>
        <w:jc w:val="center"/>
        <w:rPr>
          <w:rFonts w:eastAsia="Droid Sans Fallback"/>
          <w:color w:val="000000"/>
          <w:sz w:val="32"/>
          <w:szCs w:val="32"/>
          <w:lang w:eastAsia="hi-IN"/>
        </w:rPr>
      </w:pPr>
      <w:r>
        <w:rPr>
          <w:rFonts w:eastAsia="Droid Sans Fallback"/>
          <w:color w:val="000000"/>
          <w:sz w:val="32"/>
          <w:szCs w:val="32"/>
          <w:lang w:eastAsia="hi-IN"/>
        </w:rPr>
        <w:t>Кафедра информационной безопасности</w:t>
      </w: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CA354E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</w:p>
    <w:p w:rsidR="00F62C3E" w:rsidRPr="00AD290C" w:rsidRDefault="00F62C3E" w:rsidP="00F62C3E">
      <w:pPr>
        <w:ind w:right="2125"/>
        <w:jc w:val="right"/>
        <w:rPr>
          <w:rFonts w:eastAsia="Droid Sans Fallback"/>
          <w:sz w:val="32"/>
          <w:szCs w:val="32"/>
          <w:lang w:eastAsia="hi-IN"/>
        </w:rPr>
      </w:pPr>
      <w:r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>УТВЕРЖДАЮ</w:t>
      </w:r>
    </w:p>
    <w:p w:rsidR="00F62C3E" w:rsidRPr="00AD290C" w:rsidRDefault="00F62C3E" w:rsidP="00F62C3E">
      <w:pPr>
        <w:ind w:right="141"/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                          </w:t>
      </w:r>
      <w:r>
        <w:rPr>
          <w:rFonts w:eastAsia="Droid Sans Fallback"/>
          <w:sz w:val="32"/>
          <w:szCs w:val="32"/>
          <w:lang w:eastAsia="hi-IN"/>
        </w:rPr>
        <w:t>П</w:t>
      </w:r>
      <w:r w:rsidRPr="00AD290C">
        <w:rPr>
          <w:rFonts w:eastAsia="Droid Sans Fallback"/>
          <w:sz w:val="32"/>
          <w:szCs w:val="32"/>
          <w:lang w:eastAsia="hi-IN"/>
        </w:rPr>
        <w:t>роректор по учебной работе</w:t>
      </w:r>
    </w:p>
    <w:p w:rsidR="00F62C3E" w:rsidRPr="00AD290C" w:rsidRDefault="00F62C3E" w:rsidP="00F62C3E">
      <w:pPr>
        <w:jc w:val="right"/>
        <w:rPr>
          <w:rFonts w:eastAsia="Droid Sans Fallback"/>
          <w:sz w:val="32"/>
          <w:szCs w:val="32"/>
          <w:u w:val="single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</w:t>
      </w:r>
      <w:r>
        <w:rPr>
          <w:rFonts w:eastAsia="Droid Sans Fallback"/>
          <w:sz w:val="32"/>
          <w:szCs w:val="32"/>
          <w:lang w:eastAsia="hi-IN"/>
        </w:rPr>
        <w:t xml:space="preserve">О.Г. </w:t>
      </w:r>
      <w:proofErr w:type="spellStart"/>
      <w:r>
        <w:rPr>
          <w:rFonts w:eastAsia="Droid Sans Fallback"/>
          <w:sz w:val="32"/>
          <w:szCs w:val="32"/>
          <w:lang w:eastAsia="hi-IN"/>
        </w:rPr>
        <w:t>Локтионова</w:t>
      </w:r>
      <w:proofErr w:type="spellEnd"/>
      <w:r w:rsidRPr="00AD290C">
        <w:rPr>
          <w:rFonts w:eastAsia="Droid Sans Fallback"/>
          <w:sz w:val="32"/>
          <w:szCs w:val="32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</w:t>
      </w:r>
    </w:p>
    <w:p w:rsidR="00F62C3E" w:rsidRPr="000B5032" w:rsidRDefault="00F62C3E" w:rsidP="00F62C3E">
      <w:pPr>
        <w:jc w:val="right"/>
        <w:rPr>
          <w:rFonts w:eastAsia="Droid Sans Fallback"/>
          <w:sz w:val="32"/>
          <w:szCs w:val="32"/>
          <w:lang w:eastAsia="hi-IN"/>
        </w:rPr>
      </w:pPr>
      <w:r w:rsidRPr="00AD290C">
        <w:rPr>
          <w:rFonts w:eastAsia="Droid Sans Fallback"/>
          <w:sz w:val="32"/>
          <w:szCs w:val="32"/>
          <w:lang w:eastAsia="hi-IN"/>
        </w:rPr>
        <w:t xml:space="preserve">                     </w:t>
      </w:r>
      <w:r>
        <w:rPr>
          <w:rFonts w:eastAsia="Droid Sans Fallback"/>
          <w:sz w:val="32"/>
          <w:szCs w:val="32"/>
          <w:lang w:eastAsia="hi-IN"/>
        </w:rPr>
        <w:t xml:space="preserve">                             </w:t>
      </w:r>
      <w:r w:rsidRPr="00AD290C">
        <w:rPr>
          <w:rFonts w:eastAsia="Droid Sans Fallback"/>
          <w:sz w:val="32"/>
          <w:szCs w:val="32"/>
          <w:lang w:eastAsia="hi-IN"/>
        </w:rPr>
        <w:t xml:space="preserve"> «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</w:t>
      </w:r>
      <w:r w:rsidRPr="00AD290C">
        <w:rPr>
          <w:rFonts w:eastAsia="Droid Sans Fallback"/>
          <w:sz w:val="32"/>
          <w:szCs w:val="32"/>
          <w:lang w:eastAsia="hi-IN"/>
        </w:rPr>
        <w:t>»</w:t>
      </w:r>
      <w:r w:rsidRPr="00AD290C">
        <w:rPr>
          <w:rFonts w:eastAsia="Droid Sans Fallback"/>
          <w:sz w:val="32"/>
          <w:szCs w:val="32"/>
          <w:u w:val="single"/>
          <w:lang w:eastAsia="hi-IN"/>
        </w:rPr>
        <w:t xml:space="preserve">                                  </w:t>
      </w:r>
      <w:r>
        <w:rPr>
          <w:rFonts w:eastAsia="Droid Sans Fallback"/>
          <w:sz w:val="32"/>
          <w:szCs w:val="32"/>
          <w:lang w:eastAsia="hi-IN"/>
        </w:rPr>
        <w:t>2017</w:t>
      </w:r>
      <w:r w:rsidRPr="00AD290C">
        <w:rPr>
          <w:rFonts w:eastAsia="Droid Sans Fallback"/>
          <w:sz w:val="32"/>
          <w:szCs w:val="32"/>
          <w:lang w:eastAsia="hi-IN"/>
        </w:rPr>
        <w:t>г.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Pr="00F62C3E" w:rsidRDefault="00F62C3E" w:rsidP="00F62C3E">
      <w:pPr>
        <w:spacing w:line="200" w:lineRule="exact"/>
        <w:rPr>
          <w:sz w:val="32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Pr="00F63890" w:rsidRDefault="00F62C3E" w:rsidP="00F63890">
      <w:pPr>
        <w:jc w:val="center"/>
        <w:rPr>
          <w:sz w:val="40"/>
          <w:szCs w:val="24"/>
        </w:rPr>
      </w:pPr>
    </w:p>
    <w:p w:rsidR="0063358E" w:rsidRPr="0063358E" w:rsidRDefault="0063358E" w:rsidP="0063358E">
      <w:pPr>
        <w:jc w:val="center"/>
        <w:rPr>
          <w:b/>
          <w:bCs/>
          <w:sz w:val="32"/>
          <w:szCs w:val="24"/>
        </w:rPr>
      </w:pPr>
      <w:r w:rsidRPr="0063358E">
        <w:rPr>
          <w:b/>
          <w:bCs/>
          <w:sz w:val="32"/>
          <w:szCs w:val="24"/>
        </w:rPr>
        <w:t>Модификация тонального сигнала набора номера</w:t>
      </w:r>
    </w:p>
    <w:p w:rsidR="00F62C3E" w:rsidRPr="00F63890" w:rsidRDefault="00F62C3E" w:rsidP="00F63890">
      <w:pPr>
        <w:jc w:val="center"/>
        <w:rPr>
          <w:sz w:val="32"/>
          <w:szCs w:val="24"/>
        </w:rPr>
      </w:pPr>
    </w:p>
    <w:p w:rsidR="00F62C3E" w:rsidRDefault="00F62C3E" w:rsidP="00F62C3E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по выполнению практической работы по дисциплине «</w:t>
      </w:r>
      <w:r w:rsidR="00DD0962" w:rsidRPr="00DD0962">
        <w:rPr>
          <w:rFonts w:eastAsia="Times New Roman"/>
          <w:sz w:val="32"/>
          <w:szCs w:val="32"/>
        </w:rPr>
        <w:t>Информационная безопасность телекоммуникационных систем</w:t>
      </w:r>
      <w:r>
        <w:rPr>
          <w:rFonts w:eastAsia="Times New Roman"/>
          <w:sz w:val="32"/>
          <w:szCs w:val="32"/>
        </w:rPr>
        <w:t>» для студентов укрупненной группы специальностей 10.05.02</w:t>
      </w: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F62C3E" w:rsidP="00F62C3E">
      <w:pPr>
        <w:spacing w:line="200" w:lineRule="exact"/>
        <w:rPr>
          <w:sz w:val="24"/>
          <w:szCs w:val="24"/>
        </w:rPr>
      </w:pPr>
    </w:p>
    <w:p w:rsidR="00F62C3E" w:rsidRDefault="009F39AD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Курск 2017</w:t>
      </w:r>
    </w:p>
    <w:p w:rsidR="00F62C3E" w:rsidRDefault="00F62C3E" w:rsidP="00F62C3E">
      <w:pPr>
        <w:sectPr w:rsidR="00F62C3E" w:rsidSect="00EC4BF1">
          <w:footerReference w:type="default" r:id="rId8"/>
          <w:pgSz w:w="11900" w:h="16838"/>
          <w:pgMar w:top="1440" w:right="846" w:bottom="1069" w:left="1440" w:header="0" w:footer="0" w:gutter="0"/>
          <w:cols w:space="720" w:equalWidth="0">
            <w:col w:w="9620"/>
          </w:cols>
          <w:titlePg/>
          <w:docGrid w:linePitch="381"/>
        </w:sectPr>
      </w:pPr>
    </w:p>
    <w:p w:rsidR="00F62C3E" w:rsidRDefault="00F62C3E" w:rsidP="00F62C3E">
      <w:pPr>
        <w:ind w:left="720" w:hanging="43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 xml:space="preserve">УДК </w:t>
      </w:r>
      <w:r w:rsidRPr="00F62C3E">
        <w:rPr>
          <w:rFonts w:eastAsia="Times New Roman"/>
          <w:sz w:val="32"/>
          <w:szCs w:val="24"/>
        </w:rPr>
        <w:t>621.3.014.22(076.5)</w:t>
      </w:r>
    </w:p>
    <w:p w:rsidR="00F62C3E" w:rsidRDefault="00F62C3E" w:rsidP="00F62C3E">
      <w:pPr>
        <w:ind w:left="260"/>
        <w:rPr>
          <w:sz w:val="20"/>
          <w:szCs w:val="20"/>
        </w:rPr>
      </w:pPr>
    </w:p>
    <w:p w:rsidR="00F62C3E" w:rsidRDefault="00F62C3E" w:rsidP="00F62C3E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Составители: В.Л. Лысенко.</w:t>
      </w:r>
    </w:p>
    <w:p w:rsidR="00F62C3E" w:rsidRDefault="00F62C3E" w:rsidP="00F62C3E">
      <w:pPr>
        <w:spacing w:line="366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Рецензент</w:t>
      </w:r>
    </w:p>
    <w:p w:rsidR="00F62C3E" w:rsidRDefault="00F62C3E" w:rsidP="00F62C3E">
      <w:pPr>
        <w:spacing w:line="19" w:lineRule="exact"/>
        <w:rPr>
          <w:sz w:val="20"/>
          <w:szCs w:val="20"/>
        </w:rPr>
      </w:pPr>
    </w:p>
    <w:p w:rsidR="00F62C3E" w:rsidRDefault="00F62C3E" w:rsidP="00F62C3E">
      <w:pPr>
        <w:spacing w:line="243" w:lineRule="auto"/>
        <w:ind w:left="1800" w:right="1560" w:firstLine="4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Кандидат технических наук, доцент кафедры информационной безопасности </w:t>
      </w:r>
      <w:r>
        <w:rPr>
          <w:rFonts w:eastAsia="Times New Roman"/>
          <w:i/>
          <w:iCs/>
          <w:sz w:val="31"/>
          <w:szCs w:val="31"/>
        </w:rPr>
        <w:t>А.Г.</w:t>
      </w:r>
      <w:r>
        <w:rPr>
          <w:rFonts w:eastAsia="Times New Roman"/>
          <w:sz w:val="31"/>
          <w:szCs w:val="31"/>
        </w:rPr>
        <w:t xml:space="preserve"> </w:t>
      </w:r>
      <w:proofErr w:type="spellStart"/>
      <w:r>
        <w:rPr>
          <w:rFonts w:eastAsia="Times New Roman"/>
          <w:i/>
          <w:iCs/>
          <w:sz w:val="31"/>
          <w:szCs w:val="31"/>
        </w:rPr>
        <w:t>Спеваков</w:t>
      </w:r>
      <w:proofErr w:type="spellEnd"/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E13CC4">
      <w:pPr>
        <w:spacing w:line="357" w:lineRule="exact"/>
        <w:ind w:left="284" w:firstLine="567"/>
        <w:rPr>
          <w:sz w:val="20"/>
          <w:szCs w:val="20"/>
        </w:rPr>
      </w:pPr>
    </w:p>
    <w:p w:rsidR="00F62C3E" w:rsidRPr="00F62C3E" w:rsidRDefault="0063358E" w:rsidP="00295C78">
      <w:pPr>
        <w:widowControl w:val="0"/>
        <w:autoSpaceDE w:val="0"/>
        <w:autoSpaceDN w:val="0"/>
        <w:adjustRightInd w:val="0"/>
        <w:ind w:left="284" w:firstLine="567"/>
        <w:rPr>
          <w:sz w:val="32"/>
          <w:szCs w:val="32"/>
        </w:rPr>
      </w:pPr>
      <w:r w:rsidRPr="0063358E">
        <w:rPr>
          <w:b/>
          <w:bCs/>
          <w:sz w:val="32"/>
          <w:szCs w:val="24"/>
        </w:rPr>
        <w:t>Модификация тонального сигнала набора номера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: </w:t>
      </w:r>
      <w:r w:rsidR="00F62C3E" w:rsidRPr="00F62C3E">
        <w:rPr>
          <w:rFonts w:eastAsia="Times New Roman"/>
          <w:sz w:val="32"/>
          <w:szCs w:val="32"/>
        </w:rPr>
        <w:t>методические указания по выполнению практической</w:t>
      </w:r>
      <w:r w:rsidR="00F62C3E" w:rsidRPr="00F62C3E">
        <w:rPr>
          <w:rFonts w:eastAsia="Times New Roman"/>
          <w:b/>
          <w:bCs/>
          <w:sz w:val="32"/>
          <w:szCs w:val="32"/>
        </w:rPr>
        <w:t xml:space="preserve"> </w:t>
      </w:r>
      <w:r w:rsidR="00F62C3E" w:rsidRPr="00F62C3E">
        <w:rPr>
          <w:rFonts w:eastAsia="Times New Roman"/>
          <w:sz w:val="32"/>
          <w:szCs w:val="32"/>
        </w:rPr>
        <w:t>работы по дисциплине «</w:t>
      </w:r>
      <w:r w:rsidR="00DD0962" w:rsidRPr="00DD0962">
        <w:rPr>
          <w:rFonts w:eastAsia="Times New Roman"/>
          <w:sz w:val="32"/>
          <w:szCs w:val="24"/>
        </w:rPr>
        <w:t>Информационная безопасность телекоммуникационных систем</w:t>
      </w:r>
      <w:bookmarkStart w:id="0" w:name="_GoBack"/>
      <w:bookmarkEnd w:id="0"/>
      <w:r w:rsidR="00F62C3E" w:rsidRPr="00F62C3E">
        <w:rPr>
          <w:rFonts w:eastAsia="Times New Roman"/>
          <w:sz w:val="32"/>
          <w:szCs w:val="32"/>
        </w:rPr>
        <w:t xml:space="preserve">» / Юго-Зап. гос. ун-т; </w:t>
      </w:r>
      <w:r w:rsidR="001809CE">
        <w:rPr>
          <w:rFonts w:eastAsia="Times New Roman"/>
          <w:sz w:val="32"/>
          <w:szCs w:val="32"/>
        </w:rPr>
        <w:t>сост.: В.Л. Лысенко. Курск, 2017</w:t>
      </w:r>
      <w:r w:rsidR="00E13CC4"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</w:rPr>
        <w:t xml:space="preserve">11 с. </w:t>
      </w:r>
      <w:proofErr w:type="spellStart"/>
      <w:proofErr w:type="gramStart"/>
      <w:r>
        <w:rPr>
          <w:rFonts w:eastAsia="Times New Roman"/>
          <w:sz w:val="32"/>
          <w:szCs w:val="32"/>
        </w:rPr>
        <w:t>Библиогр</w:t>
      </w:r>
      <w:proofErr w:type="spellEnd"/>
      <w:r>
        <w:rPr>
          <w:rFonts w:eastAsia="Times New Roman"/>
          <w:sz w:val="32"/>
          <w:szCs w:val="32"/>
        </w:rPr>
        <w:t>.:</w:t>
      </w:r>
      <w:proofErr w:type="gramEnd"/>
      <w:r>
        <w:rPr>
          <w:rFonts w:eastAsia="Times New Roman"/>
          <w:sz w:val="32"/>
          <w:szCs w:val="32"/>
        </w:rPr>
        <w:t xml:space="preserve"> с. 11</w:t>
      </w:r>
      <w:r w:rsidR="00F62C3E" w:rsidRPr="00F62C3E">
        <w:rPr>
          <w:rFonts w:eastAsia="Times New Roman"/>
          <w:sz w:val="32"/>
          <w:szCs w:val="32"/>
        </w:rPr>
        <w:t>.</w:t>
      </w:r>
    </w:p>
    <w:p w:rsidR="00F62C3E" w:rsidRDefault="00F62C3E" w:rsidP="00F62C3E">
      <w:pPr>
        <w:spacing w:line="184" w:lineRule="exact"/>
        <w:rPr>
          <w:sz w:val="20"/>
          <w:szCs w:val="20"/>
        </w:rPr>
      </w:pPr>
    </w:p>
    <w:p w:rsidR="00F62C3E" w:rsidRDefault="00F62C3E" w:rsidP="00F62C3E">
      <w:pPr>
        <w:spacing w:line="237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>
        <w:rPr>
          <w:rFonts w:ascii="Calibri" w:eastAsia="Calibri" w:hAnsi="Calibri" w:cs="Calibri"/>
        </w:rPr>
        <w:t>.</w:t>
      </w:r>
    </w:p>
    <w:p w:rsidR="00F62C3E" w:rsidRDefault="00F62C3E" w:rsidP="00F62C3E">
      <w:pPr>
        <w:spacing w:line="18" w:lineRule="exact"/>
        <w:rPr>
          <w:sz w:val="20"/>
          <w:szCs w:val="20"/>
        </w:rPr>
      </w:pPr>
    </w:p>
    <w:p w:rsidR="00F62C3E" w:rsidRDefault="00F62C3E" w:rsidP="00F62C3E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1809CE" w:rsidRDefault="001809CE" w:rsidP="00F62C3E">
      <w:pPr>
        <w:spacing w:line="200" w:lineRule="exact"/>
        <w:rPr>
          <w:sz w:val="20"/>
          <w:szCs w:val="20"/>
        </w:rPr>
      </w:pPr>
    </w:p>
    <w:p w:rsidR="00F62C3E" w:rsidRDefault="00F62C3E" w:rsidP="00F62C3E">
      <w:pPr>
        <w:spacing w:line="267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Текст печатается в авторской редакции</w:t>
      </w: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E13CC4" w:rsidRDefault="00E13CC4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E13CC4" w:rsidRDefault="00E13CC4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rFonts w:eastAsia="Times New Roman"/>
          <w:sz w:val="32"/>
          <w:szCs w:val="32"/>
        </w:rPr>
      </w:pPr>
    </w:p>
    <w:p w:rsidR="001809CE" w:rsidRDefault="001809CE" w:rsidP="00F62C3E">
      <w:pPr>
        <w:ind w:right="-259"/>
        <w:jc w:val="center"/>
        <w:rPr>
          <w:sz w:val="20"/>
          <w:szCs w:val="20"/>
        </w:rPr>
      </w:pPr>
    </w:p>
    <w:p w:rsidR="00F62C3E" w:rsidRDefault="00F62C3E" w:rsidP="00F62C3E">
      <w:pPr>
        <w:tabs>
          <w:tab w:val="left" w:pos="6100"/>
        </w:tabs>
        <w:ind w:left="10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Подписано в печать.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Формат 60х84 1/16.</w:t>
      </w:r>
    </w:p>
    <w:p w:rsidR="00F62C3E" w:rsidRDefault="00F62C3E" w:rsidP="00F62C3E">
      <w:pPr>
        <w:tabs>
          <w:tab w:val="left" w:pos="2520"/>
          <w:tab w:val="left" w:pos="4560"/>
          <w:tab w:val="left" w:pos="7800"/>
        </w:tabs>
        <w:ind w:left="580"/>
        <w:rPr>
          <w:sz w:val="20"/>
          <w:szCs w:val="20"/>
        </w:rPr>
      </w:pPr>
      <w:proofErr w:type="spellStart"/>
      <w:r>
        <w:rPr>
          <w:rFonts w:eastAsia="Times New Roman"/>
          <w:sz w:val="32"/>
          <w:szCs w:val="32"/>
        </w:rPr>
        <w:t>Усл</w:t>
      </w:r>
      <w:proofErr w:type="spellEnd"/>
      <w:proofErr w:type="gramStart"/>
      <w:r>
        <w:rPr>
          <w:rFonts w:eastAsia="Times New Roman"/>
          <w:sz w:val="32"/>
          <w:szCs w:val="32"/>
        </w:rPr>
        <w:t xml:space="preserve">. </w:t>
      </w:r>
      <w:proofErr w:type="spellStart"/>
      <w:r>
        <w:rPr>
          <w:rFonts w:eastAsia="Times New Roman"/>
          <w:sz w:val="32"/>
          <w:szCs w:val="32"/>
        </w:rPr>
        <w:t>печ</w:t>
      </w:r>
      <w:proofErr w:type="spellEnd"/>
      <w:proofErr w:type="gramEnd"/>
      <w:r>
        <w:rPr>
          <w:rFonts w:eastAsia="Times New Roman"/>
          <w:sz w:val="32"/>
          <w:szCs w:val="32"/>
        </w:rPr>
        <w:t>. л.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Уч. –</w:t>
      </w:r>
      <w:proofErr w:type="spellStart"/>
      <w:r>
        <w:rPr>
          <w:rFonts w:eastAsia="Times New Roman"/>
          <w:sz w:val="32"/>
          <w:szCs w:val="32"/>
        </w:rPr>
        <w:t>изд.л</w:t>
      </w:r>
      <w:proofErr w:type="spellEnd"/>
      <w:r>
        <w:rPr>
          <w:rFonts w:eastAsia="Times New Roman"/>
          <w:sz w:val="32"/>
          <w:szCs w:val="32"/>
        </w:rPr>
        <w:t>.</w:t>
      </w:r>
      <w:r w:rsidR="00EC4BF1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>Тираж 30 экз. Заказ.</w:t>
      </w:r>
      <w:r w:rsidR="00EC4BF1">
        <w:rPr>
          <w:sz w:val="20"/>
          <w:szCs w:val="20"/>
        </w:rPr>
        <w:t xml:space="preserve">            </w:t>
      </w:r>
      <w:r>
        <w:rPr>
          <w:rFonts w:eastAsia="Times New Roman"/>
          <w:sz w:val="31"/>
          <w:szCs w:val="31"/>
        </w:rPr>
        <w:t>Бесплатно.</w:t>
      </w:r>
    </w:p>
    <w:p w:rsidR="00F62C3E" w:rsidRDefault="00F62C3E" w:rsidP="00F62C3E">
      <w:pPr>
        <w:spacing w:line="2" w:lineRule="exact"/>
        <w:rPr>
          <w:sz w:val="20"/>
          <w:szCs w:val="20"/>
        </w:rPr>
      </w:pP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Юго-Западный государственный университет.</w:t>
      </w:r>
    </w:p>
    <w:p w:rsidR="00F62C3E" w:rsidRDefault="00F62C3E" w:rsidP="00F62C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305040, г. Курск, ул. 50 лет Октября, 94.</w:t>
      </w:r>
    </w:p>
    <w:p w:rsidR="00F62C3E" w:rsidRDefault="00F62C3E" w:rsidP="00F62C3E">
      <w:pPr>
        <w:sectPr w:rsidR="00F62C3E" w:rsidSect="00395F75">
          <w:pgSz w:w="11900" w:h="16838"/>
          <w:pgMar w:top="1123" w:right="846" w:bottom="1440" w:left="1440" w:header="0" w:footer="465" w:gutter="0"/>
          <w:cols w:space="720" w:equalWidth="0">
            <w:col w:w="9620"/>
          </w:cols>
        </w:sect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2"/>
        </w:rPr>
        <w:id w:val="423617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09CE" w:rsidRDefault="001809CE" w:rsidP="001809CE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1809CE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1809CE" w:rsidRPr="001809CE" w:rsidRDefault="001809CE" w:rsidP="001809CE"/>
        <w:p w:rsidR="0063358E" w:rsidRPr="0063358E" w:rsidRDefault="001809CE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63358E">
            <w:rPr>
              <w:sz w:val="32"/>
              <w:szCs w:val="32"/>
            </w:rPr>
            <w:fldChar w:fldCharType="begin"/>
          </w:r>
          <w:r w:rsidRPr="0063358E">
            <w:rPr>
              <w:sz w:val="32"/>
              <w:szCs w:val="32"/>
            </w:rPr>
            <w:instrText xml:space="preserve"> TOC \o "1-3" \h \z \u </w:instrText>
          </w:r>
          <w:r w:rsidRPr="0063358E">
            <w:rPr>
              <w:sz w:val="32"/>
              <w:szCs w:val="32"/>
            </w:rPr>
            <w:fldChar w:fldCharType="separate"/>
          </w:r>
          <w:hyperlink w:anchor="_Toc500202120" w:history="1">
            <w:r w:rsidR="0063358E" w:rsidRPr="0063358E">
              <w:rPr>
                <w:rStyle w:val="a3"/>
                <w:rFonts w:eastAsia="Times New Roman"/>
                <w:noProof/>
                <w:sz w:val="32"/>
                <w:szCs w:val="32"/>
              </w:rPr>
              <w:t>1 Цель практической работы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_Toc500202120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4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left" w:pos="1100"/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1" w:history="1">
            <w:r w:rsidR="0063358E" w:rsidRPr="0063358E">
              <w:rPr>
                <w:rStyle w:val="a3"/>
                <w:rFonts w:eastAsia="Times New Roman"/>
                <w:noProof/>
                <w:sz w:val="32"/>
                <w:szCs w:val="32"/>
              </w:rPr>
              <w:t>2</w:t>
            </w:r>
            <w:r w:rsidR="0063358E" w:rsidRPr="0063358E">
              <w:rPr>
                <w:rFonts w:asciiTheme="minorHAnsi" w:hAnsiTheme="minorHAnsi" w:cstheme="minorBidi"/>
                <w:noProof/>
                <w:sz w:val="32"/>
                <w:szCs w:val="32"/>
              </w:rPr>
              <w:tab/>
            </w:r>
            <w:r w:rsidR="0063358E" w:rsidRPr="0063358E">
              <w:rPr>
                <w:rStyle w:val="a3"/>
                <w:rFonts w:eastAsia="Times New Roman"/>
                <w:noProof/>
                <w:sz w:val="32"/>
                <w:szCs w:val="32"/>
              </w:rPr>
              <w:t>Задание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_Toc500202121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4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2" w:history="1">
            <w:r w:rsidR="0063358E" w:rsidRPr="0063358E">
              <w:rPr>
                <w:rStyle w:val="a3"/>
                <w:noProof/>
                <w:sz w:val="32"/>
                <w:szCs w:val="32"/>
              </w:rPr>
              <w:t>3 Порядок выполнения работы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_Toc500202122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5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3" w:history="1">
            <w:r w:rsidR="0063358E" w:rsidRPr="0063358E">
              <w:rPr>
                <w:rStyle w:val="a3"/>
                <w:noProof/>
                <w:sz w:val="32"/>
                <w:szCs w:val="32"/>
              </w:rPr>
              <w:t>4 Содержание отчета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_Toc500202123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5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4" w:history="1">
            <w:r w:rsidR="0063358E" w:rsidRPr="0063358E">
              <w:rPr>
                <w:rStyle w:val="a3"/>
                <w:noProof/>
                <w:sz w:val="32"/>
                <w:szCs w:val="32"/>
              </w:rPr>
              <w:t>5 Теоретическая часть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_Toc500202124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5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5" w:history="1">
            <w:r w:rsidR="0063358E" w:rsidRPr="0063358E">
              <w:rPr>
                <w:rStyle w:val="a3"/>
                <w:noProof/>
                <w:sz w:val="32"/>
                <w:szCs w:val="32"/>
              </w:rPr>
              <w:t>7 Контрольные вопросы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_Toc500202125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10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3358E" w:rsidRPr="0063358E" w:rsidRDefault="0003093B">
          <w:pPr>
            <w:pStyle w:val="11"/>
            <w:tabs>
              <w:tab w:val="right" w:leader="dot" w:pos="1019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500202126" w:history="1">
            <w:r w:rsidR="0063358E" w:rsidRPr="0063358E">
              <w:rPr>
                <w:rStyle w:val="a3"/>
                <w:noProof/>
                <w:sz w:val="32"/>
                <w:szCs w:val="32"/>
              </w:rPr>
              <w:t>Библиографический список</w:t>
            </w:r>
            <w:r w:rsidR="0063358E" w:rsidRPr="0063358E">
              <w:rPr>
                <w:noProof/>
                <w:webHidden/>
                <w:sz w:val="32"/>
                <w:szCs w:val="32"/>
              </w:rPr>
              <w:tab/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begin"/>
            </w:r>
            <w:r w:rsidR="0063358E" w:rsidRPr="0063358E">
              <w:rPr>
                <w:noProof/>
                <w:webHidden/>
                <w:sz w:val="32"/>
                <w:szCs w:val="32"/>
              </w:rPr>
              <w:instrText xml:space="preserve"> PAGEREF _Toc500202126 \h </w:instrText>
            </w:r>
            <w:r w:rsidR="0063358E" w:rsidRPr="0063358E">
              <w:rPr>
                <w:noProof/>
                <w:webHidden/>
                <w:sz w:val="32"/>
                <w:szCs w:val="32"/>
              </w:rPr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3358E" w:rsidRPr="0063358E">
              <w:rPr>
                <w:noProof/>
                <w:webHidden/>
                <w:sz w:val="32"/>
                <w:szCs w:val="32"/>
              </w:rPr>
              <w:t>11</w:t>
            </w:r>
            <w:r w:rsidR="0063358E" w:rsidRPr="0063358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809CE" w:rsidRPr="001809CE" w:rsidRDefault="001809CE">
          <w:pPr>
            <w:rPr>
              <w:sz w:val="32"/>
            </w:rPr>
          </w:pPr>
          <w:r w:rsidRPr="0063358E">
            <w:rPr>
              <w:b/>
              <w:bCs/>
              <w:sz w:val="32"/>
              <w:szCs w:val="32"/>
            </w:rPr>
            <w:fldChar w:fldCharType="end"/>
          </w:r>
        </w:p>
      </w:sdtContent>
    </w:sdt>
    <w:p w:rsidR="001809CE" w:rsidRPr="009A17BE" w:rsidRDefault="001809CE" w:rsidP="001809CE">
      <w:pPr>
        <w:tabs>
          <w:tab w:val="right" w:leader="dot" w:pos="9214"/>
        </w:tabs>
        <w:overflowPunct w:val="0"/>
        <w:autoSpaceDE w:val="0"/>
        <w:autoSpaceDN w:val="0"/>
        <w:adjustRightInd w:val="0"/>
        <w:textAlignment w:val="baseline"/>
        <w:rPr>
          <w:rFonts w:eastAsia="Droid Sans Fallback"/>
          <w:sz w:val="32"/>
          <w:szCs w:val="32"/>
          <w:lang w:eastAsia="hi-IN"/>
        </w:rPr>
      </w:pPr>
    </w:p>
    <w:p w:rsidR="001809CE" w:rsidRDefault="001809CE" w:rsidP="001809CE">
      <w:pPr>
        <w:rPr>
          <w:rFonts w:eastAsia="Times New Roman"/>
          <w:b/>
          <w:bCs/>
          <w:sz w:val="24"/>
          <w:szCs w:val="24"/>
        </w:rPr>
      </w:pPr>
    </w:p>
    <w:p w:rsidR="006012F9" w:rsidRDefault="006012F9">
      <w:pPr>
        <w:spacing w:line="291" w:lineRule="exact"/>
        <w:rPr>
          <w:sz w:val="20"/>
          <w:szCs w:val="20"/>
        </w:rPr>
      </w:pPr>
    </w:p>
    <w:p w:rsidR="001809CE" w:rsidRDefault="001809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012F9" w:rsidRPr="001809CE" w:rsidRDefault="001809CE" w:rsidP="001809CE">
      <w:pPr>
        <w:pStyle w:val="1"/>
        <w:rPr>
          <w:rFonts w:eastAsia="Times New Roman"/>
          <w:sz w:val="32"/>
        </w:rPr>
      </w:pPr>
      <w:bookmarkStart w:id="1" w:name="_Toc500202120"/>
      <w:r w:rsidRPr="001809CE">
        <w:rPr>
          <w:rFonts w:eastAsia="Times New Roman"/>
          <w:sz w:val="32"/>
        </w:rPr>
        <w:lastRenderedPageBreak/>
        <w:t xml:space="preserve">1 </w:t>
      </w:r>
      <w:r w:rsidR="00BD03CC" w:rsidRPr="001809CE">
        <w:rPr>
          <w:rFonts w:eastAsia="Times New Roman"/>
          <w:sz w:val="32"/>
        </w:rPr>
        <w:t>Цель практической работы</w:t>
      </w:r>
      <w:bookmarkEnd w:id="1"/>
    </w:p>
    <w:p w:rsidR="001809CE" w:rsidRPr="001809CE" w:rsidRDefault="001809CE" w:rsidP="001809CE"/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Ознакомление с одним из методов злонамеренной модификации двухчастотного тонального сигнала набора номера при несанкционированном доступе к системе телефонной связи.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Перед выполнением практического задания студенты должны ориентироваться в основных аспектах информатики, а также иметь начальные знания по программе </w:t>
      </w:r>
      <w:r w:rsidRPr="0063358E">
        <w:rPr>
          <w:b/>
          <w:bCs/>
          <w:sz w:val="32"/>
          <w:lang w:val="en-US"/>
        </w:rPr>
        <w:t>Adobe</w:t>
      </w:r>
      <w:r w:rsidRPr="0063358E">
        <w:rPr>
          <w:b/>
          <w:bCs/>
          <w:sz w:val="32"/>
        </w:rPr>
        <w:t xml:space="preserve"> </w:t>
      </w:r>
      <w:r w:rsidRPr="0063358E">
        <w:rPr>
          <w:b/>
          <w:bCs/>
          <w:sz w:val="32"/>
          <w:lang w:val="en-US"/>
        </w:rPr>
        <w:t>Audition</w:t>
      </w:r>
      <w:r w:rsidRPr="0063358E">
        <w:rPr>
          <w:sz w:val="32"/>
        </w:rPr>
        <w:t>.</w:t>
      </w:r>
    </w:p>
    <w:p w:rsidR="00295C78" w:rsidRPr="00295C78" w:rsidRDefault="0063358E" w:rsidP="0063358E">
      <w:pPr>
        <w:rPr>
          <w:sz w:val="32"/>
        </w:rPr>
      </w:pPr>
      <w:r w:rsidRPr="0063358E">
        <w:rPr>
          <w:sz w:val="32"/>
        </w:rPr>
        <w:t>В результате выполнения практического задания студенты должны получить знания по возможным злонамеренным действиям с сигналами набора номера на основе использования специальных программных средств.</w:t>
      </w:r>
    </w:p>
    <w:p w:rsidR="00D42438" w:rsidRPr="00D42438" w:rsidRDefault="00D42438" w:rsidP="00D42438">
      <w:pPr>
        <w:rPr>
          <w:rFonts w:eastAsia="Times New Roman"/>
          <w:sz w:val="32"/>
        </w:rPr>
      </w:pPr>
    </w:p>
    <w:p w:rsidR="006012F9" w:rsidRPr="001809CE" w:rsidRDefault="001809CE" w:rsidP="00CF3B12">
      <w:pPr>
        <w:pStyle w:val="1"/>
        <w:numPr>
          <w:ilvl w:val="0"/>
          <w:numId w:val="2"/>
        </w:numPr>
        <w:rPr>
          <w:rFonts w:eastAsia="Times New Roman"/>
          <w:sz w:val="32"/>
        </w:rPr>
      </w:pPr>
      <w:bookmarkStart w:id="2" w:name="_Toc500202121"/>
      <w:r w:rsidRPr="001809CE">
        <w:rPr>
          <w:rFonts w:eastAsia="Times New Roman"/>
          <w:sz w:val="32"/>
        </w:rPr>
        <w:t>Задание</w:t>
      </w:r>
      <w:bookmarkEnd w:id="2"/>
    </w:p>
    <w:p w:rsidR="001809CE" w:rsidRPr="00EC4BF1" w:rsidRDefault="001809CE" w:rsidP="001809CE">
      <w:pPr>
        <w:rPr>
          <w:sz w:val="32"/>
          <w:szCs w:val="32"/>
        </w:rPr>
      </w:pPr>
    </w:p>
    <w:p w:rsidR="0063358E" w:rsidRPr="0063358E" w:rsidRDefault="0063358E" w:rsidP="00CF3B1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>При подготовке к практическому занятию изучить следующие вопросы: методы сигнализации в телефонных сетях, методы генерации сигналов тонального набора номера (</w:t>
      </w:r>
      <w:r w:rsidRPr="0063358E">
        <w:rPr>
          <w:sz w:val="32"/>
          <w:szCs w:val="32"/>
          <w:lang w:val="en-US"/>
        </w:rPr>
        <w:t>DTMF</w:t>
      </w:r>
      <w:r w:rsidRPr="0063358E">
        <w:rPr>
          <w:sz w:val="32"/>
          <w:szCs w:val="32"/>
        </w:rPr>
        <w:t>-</w:t>
      </w:r>
      <w:r w:rsidRPr="0063358E">
        <w:rPr>
          <w:sz w:val="32"/>
          <w:szCs w:val="32"/>
          <w:lang w:val="en-US"/>
        </w:rPr>
        <w:t>signals</w:t>
      </w:r>
      <w:r w:rsidRPr="0063358E">
        <w:rPr>
          <w:sz w:val="32"/>
          <w:szCs w:val="32"/>
        </w:rPr>
        <w:t xml:space="preserve">) и шума, методы их редактирования (временного перемещения) в программе </w:t>
      </w:r>
      <w:r w:rsidRPr="0063358E">
        <w:rPr>
          <w:b/>
          <w:bCs/>
          <w:sz w:val="32"/>
          <w:szCs w:val="32"/>
          <w:lang w:val="en-US"/>
        </w:rPr>
        <w:t>Adobe</w:t>
      </w:r>
      <w:r w:rsidRPr="0063358E">
        <w:rPr>
          <w:b/>
          <w:bCs/>
          <w:sz w:val="32"/>
          <w:szCs w:val="32"/>
        </w:rPr>
        <w:t xml:space="preserve"> </w:t>
      </w:r>
      <w:r w:rsidRPr="0063358E">
        <w:rPr>
          <w:b/>
          <w:bCs/>
          <w:sz w:val="32"/>
          <w:szCs w:val="32"/>
          <w:lang w:val="en-US"/>
        </w:rPr>
        <w:t>Audition</w:t>
      </w:r>
      <w:r w:rsidRPr="0063358E">
        <w:rPr>
          <w:sz w:val="32"/>
          <w:szCs w:val="32"/>
        </w:rPr>
        <w:t xml:space="preserve">. </w:t>
      </w:r>
    </w:p>
    <w:p w:rsidR="0063358E" w:rsidRPr="0063358E" w:rsidRDefault="0063358E" w:rsidP="00CF3B1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32"/>
          <w:szCs w:val="32"/>
          <w:lang w:val="en-US"/>
        </w:rPr>
      </w:pPr>
      <w:r w:rsidRPr="0063358E">
        <w:rPr>
          <w:sz w:val="32"/>
          <w:szCs w:val="32"/>
        </w:rPr>
        <w:t xml:space="preserve">Запустить программу </w:t>
      </w:r>
      <w:r w:rsidRPr="0063358E">
        <w:rPr>
          <w:b/>
          <w:bCs/>
          <w:sz w:val="32"/>
          <w:szCs w:val="32"/>
          <w:lang w:val="en-US"/>
        </w:rPr>
        <w:t>Adobe</w:t>
      </w:r>
      <w:r w:rsidRPr="0063358E">
        <w:rPr>
          <w:b/>
          <w:bCs/>
          <w:sz w:val="32"/>
          <w:szCs w:val="32"/>
        </w:rPr>
        <w:t xml:space="preserve"> </w:t>
      </w:r>
      <w:r w:rsidRPr="0063358E">
        <w:rPr>
          <w:b/>
          <w:bCs/>
          <w:sz w:val="32"/>
          <w:szCs w:val="32"/>
          <w:lang w:val="en-US"/>
        </w:rPr>
        <w:t>Audition</w:t>
      </w:r>
      <w:r w:rsidRPr="0063358E">
        <w:rPr>
          <w:sz w:val="32"/>
          <w:szCs w:val="32"/>
        </w:rPr>
        <w:t xml:space="preserve">, кликнув ее значок на </w:t>
      </w:r>
      <w:r w:rsidRPr="0063358E">
        <w:rPr>
          <w:b/>
          <w:bCs/>
          <w:i/>
          <w:iCs/>
          <w:sz w:val="32"/>
          <w:szCs w:val="32"/>
        </w:rPr>
        <w:t>Рабочем столе</w:t>
      </w:r>
      <w:r w:rsidRPr="0063358E">
        <w:rPr>
          <w:sz w:val="32"/>
          <w:szCs w:val="32"/>
        </w:rPr>
        <w:t xml:space="preserve"> (если он имеется), либо запустив ее из меню </w:t>
      </w:r>
      <w:proofErr w:type="spellStart"/>
      <w:r w:rsidRPr="0063358E">
        <w:rPr>
          <w:b/>
          <w:bCs/>
          <w:i/>
          <w:iCs/>
          <w:sz w:val="32"/>
          <w:szCs w:val="32"/>
          <w:lang w:val="en-US"/>
        </w:rPr>
        <w:t>Пуск</w:t>
      </w:r>
      <w:proofErr w:type="spellEnd"/>
      <w:r w:rsidRPr="0063358E">
        <w:rPr>
          <w:sz w:val="32"/>
          <w:szCs w:val="32"/>
          <w:lang w:val="en-US"/>
        </w:rPr>
        <w:t xml:space="preserve"> </w:t>
      </w:r>
      <w:proofErr w:type="spellStart"/>
      <w:r w:rsidRPr="0063358E">
        <w:rPr>
          <w:sz w:val="32"/>
          <w:szCs w:val="32"/>
          <w:lang w:val="en-US"/>
        </w:rPr>
        <w:t>или</w:t>
      </w:r>
      <w:proofErr w:type="spellEnd"/>
      <w:r w:rsidRPr="0063358E">
        <w:rPr>
          <w:sz w:val="32"/>
          <w:szCs w:val="32"/>
          <w:lang w:val="en-US"/>
        </w:rPr>
        <w:t xml:space="preserve"> с </w:t>
      </w:r>
      <w:proofErr w:type="spellStart"/>
      <w:r w:rsidRPr="0063358E">
        <w:rPr>
          <w:sz w:val="32"/>
          <w:szCs w:val="32"/>
          <w:lang w:val="en-US"/>
        </w:rPr>
        <w:t>помощью</w:t>
      </w:r>
      <w:proofErr w:type="spellEnd"/>
      <w:r w:rsidRPr="0063358E">
        <w:rPr>
          <w:sz w:val="32"/>
          <w:szCs w:val="32"/>
          <w:lang w:val="en-US"/>
        </w:rPr>
        <w:t xml:space="preserve"> </w:t>
      </w:r>
    </w:p>
    <w:p w:rsidR="0063358E" w:rsidRPr="0063358E" w:rsidRDefault="0063358E" w:rsidP="0063358E">
      <w:pPr>
        <w:tabs>
          <w:tab w:val="num" w:pos="1134"/>
        </w:tabs>
        <w:rPr>
          <w:sz w:val="32"/>
          <w:szCs w:val="32"/>
          <w:lang w:val="en-US"/>
        </w:rPr>
      </w:pPr>
      <w:proofErr w:type="spellStart"/>
      <w:r w:rsidRPr="0063358E">
        <w:rPr>
          <w:b/>
          <w:bCs/>
          <w:i/>
          <w:iCs/>
          <w:sz w:val="32"/>
          <w:szCs w:val="32"/>
          <w:lang w:val="en-US"/>
        </w:rPr>
        <w:t>Проводника</w:t>
      </w:r>
      <w:proofErr w:type="spellEnd"/>
      <w:r w:rsidRPr="0063358E">
        <w:rPr>
          <w:sz w:val="32"/>
          <w:szCs w:val="32"/>
          <w:lang w:val="en-US"/>
        </w:rPr>
        <w:t>.</w:t>
      </w:r>
      <w:r w:rsidRPr="0063358E">
        <w:rPr>
          <w:b/>
          <w:bCs/>
          <w:i/>
          <w:iCs/>
          <w:sz w:val="32"/>
          <w:szCs w:val="32"/>
          <w:lang w:val="en-US"/>
        </w:rPr>
        <w:t xml:space="preserve"> </w:t>
      </w:r>
    </w:p>
    <w:p w:rsidR="0063358E" w:rsidRPr="0063358E" w:rsidRDefault="0063358E" w:rsidP="00CF3B1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 xml:space="preserve">Сгенерировать тональный набор произвольного 6-тизначного телефонного номера и записать его в тетрадь (сделать скриншот во временной и частотных областях). </w:t>
      </w:r>
    </w:p>
    <w:p w:rsidR="0063358E" w:rsidRPr="0063358E" w:rsidRDefault="0063358E" w:rsidP="00CF3B1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 xml:space="preserve">Используя компьютерную мышь, скопировать в память временной сегмент паузы между сигналами цифр номера и вставить ее после сигнала одной из цифр номера. </w:t>
      </w:r>
    </w:p>
    <w:p w:rsidR="0063358E" w:rsidRPr="0063358E" w:rsidRDefault="0063358E" w:rsidP="00CF3B12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 xml:space="preserve">Используя компьютерную мышь, «вырезать» в буферную память фрагмент тонального сигнала какой-либо выбранной цифры этого номера и вставить </w:t>
      </w:r>
      <w:proofErr w:type="spellStart"/>
      <w:r w:rsidRPr="0063358E">
        <w:rPr>
          <w:sz w:val="32"/>
          <w:szCs w:val="32"/>
        </w:rPr>
        <w:t>еев</w:t>
      </w:r>
      <w:proofErr w:type="spellEnd"/>
      <w:r w:rsidRPr="0063358E">
        <w:rPr>
          <w:sz w:val="32"/>
          <w:szCs w:val="32"/>
        </w:rPr>
        <w:t xml:space="preserve"> позицию после вставленного ранее временного сегмента паузы (должен получиться модифицированный телефонный номер).</w:t>
      </w:r>
    </w:p>
    <w:p w:rsidR="0063358E" w:rsidRPr="0063358E" w:rsidRDefault="0063358E" w:rsidP="00CF3B12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 xml:space="preserve">«Вырезать» лишние временные сегменты пауз между сигналами цифр номера (сделать скриншот во временной и частотных областях). </w:t>
      </w:r>
    </w:p>
    <w:p w:rsidR="0063358E" w:rsidRPr="0063358E" w:rsidRDefault="0063358E" w:rsidP="00CF3B12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rPr>
          <w:sz w:val="32"/>
          <w:szCs w:val="32"/>
        </w:rPr>
      </w:pPr>
      <w:r w:rsidRPr="0063358E">
        <w:rPr>
          <w:sz w:val="32"/>
          <w:szCs w:val="32"/>
        </w:rPr>
        <w:t xml:space="preserve">Используя опцию </w:t>
      </w:r>
      <w:proofErr w:type="gramStart"/>
      <w:r w:rsidRPr="0063358E">
        <w:rPr>
          <w:b/>
          <w:bCs/>
          <w:i/>
          <w:iCs/>
          <w:sz w:val="32"/>
          <w:szCs w:val="32"/>
        </w:rPr>
        <w:t>Меню</w:t>
      </w:r>
      <w:r w:rsidRPr="0063358E">
        <w:rPr>
          <w:sz w:val="32"/>
          <w:szCs w:val="32"/>
        </w:rPr>
        <w:t xml:space="preserve"> </w:t>
      </w:r>
      <w:r w:rsidRPr="0063358E">
        <w:rPr>
          <w:b/>
          <w:bCs/>
          <w:i/>
          <w:iCs/>
          <w:sz w:val="32"/>
          <w:szCs w:val="32"/>
        </w:rPr>
        <w:t>&gt;</w:t>
      </w:r>
      <w:proofErr w:type="gramEnd"/>
      <w:r w:rsidRPr="0063358E">
        <w:rPr>
          <w:sz w:val="32"/>
          <w:szCs w:val="32"/>
        </w:rPr>
        <w:t xml:space="preserve"> </w:t>
      </w:r>
      <w:r w:rsidRPr="0063358E">
        <w:rPr>
          <w:b/>
          <w:bCs/>
          <w:i/>
          <w:iCs/>
          <w:sz w:val="32"/>
          <w:szCs w:val="32"/>
          <w:lang w:val="en-US"/>
        </w:rPr>
        <w:t>Effects</w:t>
      </w:r>
      <w:r w:rsidRPr="0063358E">
        <w:rPr>
          <w:b/>
          <w:bCs/>
          <w:i/>
          <w:iCs/>
          <w:sz w:val="32"/>
          <w:szCs w:val="32"/>
        </w:rPr>
        <w:t xml:space="preserve"> &gt; </w:t>
      </w:r>
      <w:r w:rsidRPr="0063358E">
        <w:rPr>
          <w:b/>
          <w:bCs/>
          <w:i/>
          <w:iCs/>
          <w:sz w:val="32"/>
          <w:szCs w:val="32"/>
          <w:lang w:val="en-US"/>
        </w:rPr>
        <w:t>Filters</w:t>
      </w:r>
      <w:r w:rsidRPr="0063358E">
        <w:rPr>
          <w:b/>
          <w:bCs/>
          <w:i/>
          <w:iCs/>
          <w:sz w:val="32"/>
          <w:szCs w:val="32"/>
        </w:rPr>
        <w:t xml:space="preserve"> &gt; </w:t>
      </w:r>
      <w:r w:rsidRPr="0063358E">
        <w:rPr>
          <w:b/>
          <w:bCs/>
          <w:i/>
          <w:iCs/>
          <w:sz w:val="32"/>
          <w:szCs w:val="32"/>
          <w:lang w:val="en-US"/>
        </w:rPr>
        <w:t>FFT</w:t>
      </w:r>
      <w:r w:rsidRPr="0063358E">
        <w:rPr>
          <w:b/>
          <w:bCs/>
          <w:i/>
          <w:iCs/>
          <w:sz w:val="32"/>
          <w:szCs w:val="32"/>
        </w:rPr>
        <w:t xml:space="preserve"> </w:t>
      </w:r>
      <w:r w:rsidRPr="0063358E">
        <w:rPr>
          <w:b/>
          <w:bCs/>
          <w:i/>
          <w:iCs/>
          <w:sz w:val="32"/>
          <w:szCs w:val="32"/>
          <w:lang w:val="en-US"/>
        </w:rPr>
        <w:t>Filter</w:t>
      </w:r>
      <w:r w:rsidRPr="0063358E">
        <w:rPr>
          <w:sz w:val="32"/>
          <w:szCs w:val="32"/>
        </w:rPr>
        <w:t xml:space="preserve"> определить по частотному спектру полученный модифицированный телефонный номер и сравнить его с предполагаемым. </w:t>
      </w:r>
    </w:p>
    <w:p w:rsidR="00EC4BF1" w:rsidRPr="001809CE" w:rsidRDefault="00EC4BF1" w:rsidP="001809CE">
      <w:pPr>
        <w:rPr>
          <w:sz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3" w:name="_Toc500202122"/>
      <w:r w:rsidRPr="001809CE">
        <w:rPr>
          <w:sz w:val="32"/>
        </w:rPr>
        <w:t>3 Порядок выполнения работы</w:t>
      </w:r>
      <w:bookmarkEnd w:id="3"/>
    </w:p>
    <w:p w:rsidR="00EC4BF1" w:rsidRPr="00EC4BF1" w:rsidRDefault="00EC4BF1" w:rsidP="00EC4BF1"/>
    <w:p w:rsidR="0063358E" w:rsidRPr="0063358E" w:rsidRDefault="0063358E" w:rsidP="00CF3B12">
      <w:pPr>
        <w:pStyle w:val="a7"/>
        <w:numPr>
          <w:ilvl w:val="0"/>
          <w:numId w:val="5"/>
        </w:numPr>
        <w:tabs>
          <w:tab w:val="right" w:pos="993"/>
          <w:tab w:val="left" w:pos="1418"/>
        </w:tabs>
        <w:spacing w:line="225" w:lineRule="auto"/>
        <w:jc w:val="both"/>
        <w:rPr>
          <w:rFonts w:eastAsia="Times New Roman"/>
          <w:sz w:val="32"/>
          <w:szCs w:val="28"/>
        </w:rPr>
      </w:pPr>
      <w:r w:rsidRPr="0063358E">
        <w:rPr>
          <w:rFonts w:eastAsia="Times New Roman"/>
          <w:sz w:val="32"/>
          <w:szCs w:val="28"/>
        </w:rPr>
        <w:t xml:space="preserve">Изучить методические указания к данному практическому занятию. </w:t>
      </w:r>
    </w:p>
    <w:p w:rsidR="0063358E" w:rsidRPr="0063358E" w:rsidRDefault="0063358E" w:rsidP="00CF3B12">
      <w:pPr>
        <w:pStyle w:val="a7"/>
        <w:numPr>
          <w:ilvl w:val="0"/>
          <w:numId w:val="5"/>
        </w:numPr>
        <w:tabs>
          <w:tab w:val="right" w:pos="993"/>
          <w:tab w:val="left" w:pos="1418"/>
        </w:tabs>
        <w:spacing w:line="225" w:lineRule="auto"/>
        <w:jc w:val="both"/>
        <w:rPr>
          <w:rFonts w:eastAsia="Times New Roman"/>
          <w:sz w:val="32"/>
          <w:szCs w:val="28"/>
          <w:lang w:val="en-US"/>
        </w:rPr>
      </w:pPr>
      <w:proofErr w:type="spellStart"/>
      <w:r w:rsidRPr="0063358E">
        <w:rPr>
          <w:rFonts w:eastAsia="Times New Roman"/>
          <w:sz w:val="32"/>
          <w:szCs w:val="28"/>
          <w:lang w:val="en-US"/>
        </w:rPr>
        <w:t>Получить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у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преподавателя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задание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. </w:t>
      </w:r>
    </w:p>
    <w:p w:rsidR="0063358E" w:rsidRPr="0063358E" w:rsidRDefault="0063358E" w:rsidP="00CF3B12">
      <w:pPr>
        <w:pStyle w:val="a7"/>
        <w:numPr>
          <w:ilvl w:val="0"/>
          <w:numId w:val="5"/>
        </w:numPr>
        <w:tabs>
          <w:tab w:val="right" w:pos="993"/>
          <w:tab w:val="left" w:pos="1418"/>
        </w:tabs>
        <w:spacing w:line="225" w:lineRule="auto"/>
        <w:jc w:val="both"/>
        <w:rPr>
          <w:rFonts w:eastAsia="Times New Roman"/>
          <w:sz w:val="32"/>
          <w:szCs w:val="28"/>
          <w:lang w:val="en-US"/>
        </w:rPr>
      </w:pPr>
      <w:proofErr w:type="spellStart"/>
      <w:r w:rsidRPr="0063358E">
        <w:rPr>
          <w:rFonts w:eastAsia="Times New Roman"/>
          <w:sz w:val="32"/>
          <w:szCs w:val="28"/>
          <w:lang w:val="en-US"/>
        </w:rPr>
        <w:t>Выполнить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практическую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часть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</w:p>
    <w:p w:rsidR="0063358E" w:rsidRPr="0063358E" w:rsidRDefault="0063358E" w:rsidP="00CF3B12">
      <w:pPr>
        <w:pStyle w:val="a7"/>
        <w:numPr>
          <w:ilvl w:val="0"/>
          <w:numId w:val="5"/>
        </w:numPr>
        <w:tabs>
          <w:tab w:val="right" w:pos="993"/>
          <w:tab w:val="left" w:pos="1418"/>
        </w:tabs>
        <w:spacing w:line="225" w:lineRule="auto"/>
        <w:jc w:val="both"/>
        <w:rPr>
          <w:rFonts w:eastAsia="Times New Roman"/>
          <w:sz w:val="32"/>
          <w:szCs w:val="28"/>
          <w:lang w:val="en-US"/>
        </w:rPr>
      </w:pPr>
      <w:proofErr w:type="spellStart"/>
      <w:r w:rsidRPr="0063358E">
        <w:rPr>
          <w:rFonts w:eastAsia="Times New Roman"/>
          <w:sz w:val="32"/>
          <w:szCs w:val="28"/>
          <w:lang w:val="en-US"/>
        </w:rPr>
        <w:t>Ответить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на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контрольные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 </w:t>
      </w:r>
      <w:proofErr w:type="spellStart"/>
      <w:r w:rsidRPr="0063358E">
        <w:rPr>
          <w:rFonts w:eastAsia="Times New Roman"/>
          <w:sz w:val="32"/>
          <w:szCs w:val="28"/>
          <w:lang w:val="en-US"/>
        </w:rPr>
        <w:t>вопросы</w:t>
      </w:r>
      <w:proofErr w:type="spellEnd"/>
      <w:r w:rsidRPr="0063358E">
        <w:rPr>
          <w:rFonts w:eastAsia="Times New Roman"/>
          <w:sz w:val="32"/>
          <w:szCs w:val="28"/>
          <w:lang w:val="en-US"/>
        </w:rPr>
        <w:t xml:space="preserve">. </w:t>
      </w:r>
    </w:p>
    <w:p w:rsidR="00295C78" w:rsidRPr="00EC4BF1" w:rsidRDefault="00295C78" w:rsidP="00295C78">
      <w:pPr>
        <w:pStyle w:val="a7"/>
        <w:tabs>
          <w:tab w:val="right" w:pos="993"/>
          <w:tab w:val="left" w:pos="1418"/>
        </w:tabs>
        <w:spacing w:line="225" w:lineRule="auto"/>
        <w:ind w:left="709"/>
        <w:jc w:val="both"/>
        <w:rPr>
          <w:rFonts w:eastAsia="Times New Roman"/>
          <w:sz w:val="32"/>
          <w:szCs w:val="28"/>
        </w:rPr>
      </w:pPr>
    </w:p>
    <w:p w:rsidR="001809CE" w:rsidRDefault="001809CE" w:rsidP="001809CE">
      <w:pPr>
        <w:pStyle w:val="1"/>
        <w:rPr>
          <w:sz w:val="32"/>
        </w:rPr>
      </w:pPr>
      <w:bookmarkStart w:id="4" w:name="_Toc500202123"/>
      <w:r w:rsidRPr="001809CE">
        <w:rPr>
          <w:sz w:val="32"/>
        </w:rPr>
        <w:t>4 Содержание отчета</w:t>
      </w:r>
      <w:bookmarkEnd w:id="4"/>
    </w:p>
    <w:p w:rsidR="00EC4BF1" w:rsidRPr="00EC4BF1" w:rsidRDefault="00EC4BF1" w:rsidP="00EC4BF1"/>
    <w:p w:rsidR="0063358E" w:rsidRPr="0063358E" w:rsidRDefault="0063358E" w:rsidP="0063358E">
      <w:pPr>
        <w:widowControl w:val="0"/>
        <w:overflowPunct w:val="0"/>
        <w:autoSpaceDE w:val="0"/>
        <w:autoSpaceDN w:val="0"/>
        <w:adjustRightInd w:val="0"/>
        <w:ind w:firstLine="427"/>
        <w:rPr>
          <w:szCs w:val="24"/>
        </w:rPr>
      </w:pPr>
      <w:r w:rsidRPr="0063358E">
        <w:rPr>
          <w:sz w:val="32"/>
          <w:szCs w:val="28"/>
        </w:rPr>
        <w:t>1. Краткие теоретические сведения по методам передачи номера абонента в абонентской линии.</w:t>
      </w:r>
    </w:p>
    <w:p w:rsidR="0063358E" w:rsidRPr="0063358E" w:rsidRDefault="0063358E" w:rsidP="00CF3B1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0" w:hanging="354"/>
        <w:contextualSpacing w:val="0"/>
        <w:rPr>
          <w:sz w:val="32"/>
          <w:szCs w:val="28"/>
        </w:rPr>
      </w:pPr>
      <w:r w:rsidRPr="0063358E">
        <w:rPr>
          <w:sz w:val="32"/>
          <w:szCs w:val="28"/>
        </w:rPr>
        <w:t xml:space="preserve">Выполненное задание по заданному преподавателем варианту. </w:t>
      </w:r>
    </w:p>
    <w:p w:rsidR="0063358E" w:rsidRPr="0063358E" w:rsidRDefault="0063358E" w:rsidP="00CF3B1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00" w:hanging="354"/>
        <w:contextualSpacing w:val="0"/>
        <w:rPr>
          <w:sz w:val="32"/>
          <w:szCs w:val="28"/>
        </w:rPr>
      </w:pPr>
      <w:r w:rsidRPr="0063358E">
        <w:rPr>
          <w:sz w:val="32"/>
          <w:szCs w:val="28"/>
        </w:rPr>
        <w:t xml:space="preserve">Временные и спектральные диаграммы (скриншоты) полученных результатов. </w:t>
      </w:r>
    </w:p>
    <w:p w:rsidR="00E13CC4" w:rsidRPr="00E13CC4" w:rsidRDefault="00E13CC4" w:rsidP="00E13CC4">
      <w:pPr>
        <w:tabs>
          <w:tab w:val="right" w:pos="993"/>
        </w:tabs>
        <w:spacing w:line="225" w:lineRule="auto"/>
        <w:rPr>
          <w:rFonts w:eastAsia="Times New Roman"/>
          <w:sz w:val="32"/>
          <w:szCs w:val="28"/>
        </w:rPr>
      </w:pPr>
    </w:p>
    <w:p w:rsidR="001809CE" w:rsidRPr="001809CE" w:rsidRDefault="001809CE" w:rsidP="001809CE">
      <w:pPr>
        <w:pStyle w:val="1"/>
        <w:rPr>
          <w:sz w:val="32"/>
        </w:rPr>
      </w:pPr>
      <w:bookmarkStart w:id="5" w:name="_Toc500202124"/>
      <w:r w:rsidRPr="001809CE">
        <w:rPr>
          <w:sz w:val="32"/>
        </w:rPr>
        <w:t>5 Теоретическая часть</w:t>
      </w:r>
      <w:bookmarkEnd w:id="5"/>
    </w:p>
    <w:p w:rsidR="001809CE" w:rsidRDefault="001809CE" w:rsidP="001809C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Угроза </w:t>
      </w:r>
      <w:r w:rsidRPr="0063358E">
        <w:rPr>
          <w:sz w:val="32"/>
        </w:rPr>
        <w:t>-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потенциальная возможность определенным образом нарушить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 xml:space="preserve">инфокоммуникационную безопасность. Под </w:t>
      </w:r>
      <w:r w:rsidRPr="0063358E">
        <w:rPr>
          <w:b/>
          <w:bCs/>
          <w:i/>
          <w:iCs/>
          <w:sz w:val="32"/>
        </w:rPr>
        <w:t>угрозой безопасности</w:t>
      </w:r>
      <w:r w:rsidRPr="0063358E">
        <w:rPr>
          <w:sz w:val="32"/>
        </w:rPr>
        <w:t xml:space="preserve"> ТКС понимают возможные действия, способные прямо или косвенно нанести ущерб ее безопасности.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Ущерб безопасности </w:t>
      </w:r>
      <w:r w:rsidRPr="0063358E">
        <w:rPr>
          <w:sz w:val="32"/>
        </w:rPr>
        <w:t>подразумевает нарушение состояния защищенности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информации, передаваемой ТКС.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Попытка реализации угрозы называется </w:t>
      </w:r>
      <w:r w:rsidRPr="0063358E">
        <w:rPr>
          <w:b/>
          <w:bCs/>
          <w:i/>
          <w:iCs/>
          <w:sz w:val="32"/>
        </w:rPr>
        <w:t>атакой</w:t>
      </w:r>
      <w:r w:rsidRPr="0063358E">
        <w:rPr>
          <w:sz w:val="32"/>
        </w:rPr>
        <w:t xml:space="preserve">, а физическое лицо, предпринимающие такую попытку - </w:t>
      </w:r>
      <w:r w:rsidRPr="0063358E">
        <w:rPr>
          <w:b/>
          <w:bCs/>
          <w:i/>
          <w:iCs/>
          <w:sz w:val="32"/>
        </w:rPr>
        <w:t>злоумышленником</w:t>
      </w:r>
      <w:r w:rsidRPr="0063358E">
        <w:rPr>
          <w:sz w:val="32"/>
        </w:rPr>
        <w:t xml:space="preserve">. Потенциальные злоумышленники называются </w:t>
      </w:r>
      <w:r w:rsidRPr="0063358E">
        <w:rPr>
          <w:b/>
          <w:bCs/>
          <w:i/>
          <w:iCs/>
          <w:sz w:val="32"/>
        </w:rPr>
        <w:t>источниками угрозы</w:t>
      </w:r>
      <w:r w:rsidRPr="0063358E">
        <w:rPr>
          <w:sz w:val="32"/>
        </w:rPr>
        <w:t>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С понятием угрозы безопасности тесно связано понятие </w:t>
      </w:r>
      <w:r w:rsidRPr="0063358E">
        <w:rPr>
          <w:b/>
          <w:bCs/>
          <w:i/>
          <w:iCs/>
          <w:sz w:val="32"/>
        </w:rPr>
        <w:t>уязвимости</w:t>
      </w:r>
      <w:r w:rsidRPr="0063358E">
        <w:rPr>
          <w:sz w:val="32"/>
        </w:rPr>
        <w:t xml:space="preserve"> ТКС.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Уязвимость </w:t>
      </w:r>
      <w:r w:rsidRPr="0063358E">
        <w:rPr>
          <w:sz w:val="32"/>
        </w:rPr>
        <w:t>ТКС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–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присущее ей неудачное свойство,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которое может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привести к реализации угрозы ее безопасности.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Атака </w:t>
      </w:r>
      <w:r w:rsidRPr="0063358E">
        <w:rPr>
          <w:sz w:val="32"/>
        </w:rPr>
        <w:t>на ТКС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–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поиск и/или использование злоумышленником той или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иной ее уязвимости, т.е. реализация угрозы безопасности.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Чаще всего угроза является следствием наличия уязвимых мест в защите инфокоммуникационных систем (таких, например, как возможность доступа</w:t>
      </w:r>
      <w:bookmarkStart w:id="6" w:name="page3"/>
      <w:bookmarkEnd w:id="6"/>
      <w:r>
        <w:rPr>
          <w:sz w:val="32"/>
        </w:rPr>
        <w:t xml:space="preserve"> </w:t>
      </w:r>
      <w:r w:rsidRPr="0063358E">
        <w:rPr>
          <w:sz w:val="32"/>
        </w:rPr>
        <w:t>посторонних лиц к критически важному оборудованию или ошибки в программном обеспечении).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sz w:val="32"/>
        </w:rPr>
        <w:t>Классификация угроз инфокоммуникационной безопасности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lastRenderedPageBreak/>
        <w:t>Угрозы можно классифицировать по нескольким критериям:</w:t>
      </w:r>
    </w:p>
    <w:p w:rsidR="0063358E" w:rsidRPr="0063358E" w:rsidRDefault="0063358E" w:rsidP="00CF3B12">
      <w:pPr>
        <w:numPr>
          <w:ilvl w:val="0"/>
          <w:numId w:val="7"/>
        </w:numPr>
        <w:rPr>
          <w:sz w:val="32"/>
        </w:rPr>
      </w:pPr>
      <w:proofErr w:type="gramStart"/>
      <w:r w:rsidRPr="0063358E">
        <w:rPr>
          <w:sz w:val="32"/>
        </w:rPr>
        <w:t>по</w:t>
      </w:r>
      <w:proofErr w:type="gramEnd"/>
      <w:r w:rsidRPr="0063358E">
        <w:rPr>
          <w:sz w:val="32"/>
        </w:rPr>
        <w:t xml:space="preserve"> аспекту инфокоммуникационной безопасности (доступность, целостность, конфиденциальность), против которого угрозы направлены в первую очередь; </w:t>
      </w:r>
    </w:p>
    <w:p w:rsidR="0063358E" w:rsidRPr="0063358E" w:rsidRDefault="0063358E" w:rsidP="00CF3B12">
      <w:pPr>
        <w:numPr>
          <w:ilvl w:val="0"/>
          <w:numId w:val="7"/>
        </w:numPr>
        <w:rPr>
          <w:sz w:val="32"/>
        </w:rPr>
      </w:pPr>
      <w:proofErr w:type="gramStart"/>
      <w:r w:rsidRPr="0063358E">
        <w:rPr>
          <w:sz w:val="32"/>
        </w:rPr>
        <w:t>по</w:t>
      </w:r>
      <w:proofErr w:type="gramEnd"/>
      <w:r w:rsidRPr="0063358E">
        <w:rPr>
          <w:sz w:val="32"/>
        </w:rPr>
        <w:t xml:space="preserve"> компонентам инфокоммуникационных систем, на которые угрозы нацелены (данные, программы, аппаратура, поддерживающая инфраструктура); </w:t>
      </w:r>
    </w:p>
    <w:p w:rsidR="0063358E" w:rsidRPr="0063358E" w:rsidRDefault="0063358E" w:rsidP="00CF3B12">
      <w:pPr>
        <w:numPr>
          <w:ilvl w:val="0"/>
          <w:numId w:val="7"/>
        </w:numPr>
        <w:rPr>
          <w:sz w:val="32"/>
        </w:rPr>
      </w:pPr>
      <w:proofErr w:type="gramStart"/>
      <w:r w:rsidRPr="0063358E">
        <w:rPr>
          <w:sz w:val="32"/>
        </w:rPr>
        <w:t>по</w:t>
      </w:r>
      <w:proofErr w:type="gramEnd"/>
      <w:r w:rsidRPr="0063358E">
        <w:rPr>
          <w:sz w:val="32"/>
        </w:rPr>
        <w:t xml:space="preserve"> способу осуществления (случайные/преднамеренные действия природного/техногенного характера); </w:t>
      </w:r>
    </w:p>
    <w:p w:rsidR="0063358E" w:rsidRPr="0063358E" w:rsidRDefault="0063358E" w:rsidP="00CF3B12">
      <w:pPr>
        <w:numPr>
          <w:ilvl w:val="0"/>
          <w:numId w:val="7"/>
        </w:numPr>
        <w:rPr>
          <w:sz w:val="32"/>
        </w:rPr>
      </w:pPr>
      <w:proofErr w:type="gramStart"/>
      <w:r w:rsidRPr="0063358E">
        <w:rPr>
          <w:sz w:val="32"/>
        </w:rPr>
        <w:t>по</w:t>
      </w:r>
      <w:proofErr w:type="gramEnd"/>
      <w:r w:rsidRPr="0063358E">
        <w:rPr>
          <w:sz w:val="32"/>
        </w:rPr>
        <w:t xml:space="preserve"> расположению источника угроз (внутри/вне рассматриваемой ИС). 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sz w:val="32"/>
        </w:rPr>
        <w:t>Классификация угроз по аспекту инфокоммуникационной безопасности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sz w:val="32"/>
        </w:rPr>
        <w:t>Основные угрозы доступности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Доступность </w:t>
      </w:r>
      <w:r w:rsidRPr="0063358E">
        <w:rPr>
          <w:sz w:val="32"/>
        </w:rPr>
        <w:t>–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возможность за приемлемое время получить требуемую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инфокоммуникационную услугу.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Инфокоммуникационные системы создаются для получения определенных инфокоммуникационных услуг. Если по тем или иным причинам предоставить эти услуги пользователям становится невозможно, это наносит ущерб всем субъектам инфокоммуникационных отношений. Поэтому </w:t>
      </w:r>
      <w:r w:rsidRPr="0063358E">
        <w:rPr>
          <w:b/>
          <w:bCs/>
          <w:i/>
          <w:iCs/>
          <w:sz w:val="32"/>
        </w:rPr>
        <w:t>доступность</w:t>
      </w:r>
      <w:r w:rsidRPr="0063358E">
        <w:rPr>
          <w:sz w:val="32"/>
        </w:rPr>
        <w:t xml:space="preserve"> выделяется как важнейший элемент инфокоммуникационной безопасности.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Особенно ярко ведущая роль доступности проявляется в различных системах управления – производством, транспортом и т.п. Внешне менее драматичные, но также весьма неприятные последствия – и материальные, и моральные – может иметь длительная недоступность инфокоммуникационных услуг, которыми пользуется большое количество людей (продажа железнодорожных и авиабилетов, банковские услуги и т.п.).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Выделяют 4 типа угроз доступности информации: непреднамеренные ошибки, отказ пользователей, внутренний отказ инфокоммуникационной системы, отказ поддерживающей инфраструктуры.</w:t>
      </w:r>
    </w:p>
    <w:p w:rsidR="0063358E" w:rsidRPr="0063358E" w:rsidRDefault="0063358E" w:rsidP="0063358E">
      <w:pPr>
        <w:rPr>
          <w:sz w:val="32"/>
        </w:rPr>
      </w:pPr>
      <w:bookmarkStart w:id="7" w:name="page5"/>
      <w:bookmarkEnd w:id="7"/>
      <w:r w:rsidRPr="0063358E">
        <w:rPr>
          <w:sz w:val="32"/>
        </w:rPr>
        <w:t xml:space="preserve">Самыми частыми являются </w:t>
      </w:r>
      <w:r w:rsidRPr="0063358E">
        <w:rPr>
          <w:b/>
          <w:bCs/>
          <w:i/>
          <w:iCs/>
          <w:sz w:val="32"/>
        </w:rPr>
        <w:t>непреднамеренные ошибки</w:t>
      </w:r>
      <w:r w:rsidRPr="0063358E">
        <w:rPr>
          <w:sz w:val="32"/>
        </w:rPr>
        <w:t xml:space="preserve"> штатных пользователей, операторов, системных администраторов и других лиц, обслуживающих инфокоммуникационные системы. Иногда такие ошибки </w:t>
      </w:r>
      <w:r w:rsidRPr="0063358E">
        <w:rPr>
          <w:sz w:val="32"/>
        </w:rPr>
        <w:lastRenderedPageBreak/>
        <w:t xml:space="preserve">и являются собственно угрозами (неправильно введенные данные или ошибка в программе, вызвавшая крах системы), иногда они создают уязвимые места, которыми могут воспользоваться злоумышленники (таковы обычно ошибки администрирования). Самый </w:t>
      </w:r>
      <w:r w:rsidRPr="0063358E">
        <w:rPr>
          <w:b/>
          <w:bCs/>
          <w:i/>
          <w:iCs/>
          <w:sz w:val="32"/>
        </w:rPr>
        <w:t>радикальный способ борьбы</w:t>
      </w:r>
      <w:r w:rsidRPr="0063358E">
        <w:rPr>
          <w:sz w:val="32"/>
        </w:rPr>
        <w:t xml:space="preserve"> с непреднамеренными ошибками - </w:t>
      </w:r>
      <w:r w:rsidRPr="0063358E">
        <w:rPr>
          <w:b/>
          <w:bCs/>
          <w:i/>
          <w:iCs/>
          <w:sz w:val="32"/>
        </w:rPr>
        <w:t>максимальная автоматизация</w:t>
      </w:r>
      <w:r w:rsidRPr="0063358E">
        <w:rPr>
          <w:sz w:val="32"/>
        </w:rPr>
        <w:t xml:space="preserve"> и </w:t>
      </w:r>
      <w:r w:rsidRPr="0063358E">
        <w:rPr>
          <w:b/>
          <w:bCs/>
          <w:i/>
          <w:iCs/>
          <w:sz w:val="32"/>
        </w:rPr>
        <w:t>строгий контроль.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Другие угрозы доступности можно классифицировать по компонентам ИС, на которые нацелены угрозы: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отказ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пользователей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внутренний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отказ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инфокоммуникационной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системы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  <w:lang w:val="en-US"/>
        </w:rPr>
      </w:pPr>
      <w:proofErr w:type="spellStart"/>
      <w:proofErr w:type="gramStart"/>
      <w:r w:rsidRPr="0063358E">
        <w:rPr>
          <w:sz w:val="32"/>
          <w:lang w:val="en-US"/>
        </w:rPr>
        <w:t>отказ</w:t>
      </w:r>
      <w:proofErr w:type="spellEnd"/>
      <w:proofErr w:type="gram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поддерживающей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инфраструктуры</w:t>
      </w:r>
      <w:proofErr w:type="spellEnd"/>
      <w:r w:rsidRPr="0063358E">
        <w:rPr>
          <w:sz w:val="32"/>
          <w:lang w:val="en-US"/>
        </w:rPr>
        <w:t xml:space="preserve">. </w:t>
      </w:r>
    </w:p>
    <w:p w:rsidR="0063358E" w:rsidRPr="0063358E" w:rsidRDefault="0063358E" w:rsidP="0063358E">
      <w:pPr>
        <w:rPr>
          <w:sz w:val="32"/>
          <w:lang w:val="en-US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Виды угроз типа «отказ пользователей»: 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</w:rPr>
      </w:pPr>
      <w:proofErr w:type="gramStart"/>
      <w:r w:rsidRPr="0063358E">
        <w:rPr>
          <w:sz w:val="32"/>
        </w:rPr>
        <w:t>нежелание</w:t>
      </w:r>
      <w:proofErr w:type="gramEnd"/>
      <w:r w:rsidRPr="0063358E">
        <w:rPr>
          <w:sz w:val="32"/>
        </w:rPr>
        <w:t xml:space="preserve"> работать с инфокоммуникационной системой (чаще всего проявляется при необходимости осваивать новые возможности и при расхождении между запросами пользователей и фактическими возможностями и техническими характеристиками); 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</w:rPr>
      </w:pPr>
      <w:proofErr w:type="gramStart"/>
      <w:r w:rsidRPr="0063358E">
        <w:rPr>
          <w:sz w:val="32"/>
        </w:rPr>
        <w:t>невозможность</w:t>
      </w:r>
      <w:proofErr w:type="gramEnd"/>
      <w:r w:rsidRPr="0063358E">
        <w:rPr>
          <w:sz w:val="32"/>
        </w:rPr>
        <w:t xml:space="preserve"> работать с системой в силу отсутствия соответствующей подготовки (недостаток общей компьютерной грамотности, неумение интерпретировать диагностические сообщения, неумение работать с документацией и т.п.); </w:t>
      </w:r>
    </w:p>
    <w:p w:rsidR="0063358E" w:rsidRPr="0063358E" w:rsidRDefault="0063358E" w:rsidP="00CF3B12">
      <w:pPr>
        <w:numPr>
          <w:ilvl w:val="0"/>
          <w:numId w:val="8"/>
        </w:numPr>
        <w:rPr>
          <w:sz w:val="32"/>
        </w:rPr>
      </w:pPr>
      <w:proofErr w:type="gramStart"/>
      <w:r w:rsidRPr="0063358E">
        <w:rPr>
          <w:sz w:val="32"/>
        </w:rPr>
        <w:t>невозможность</w:t>
      </w:r>
      <w:proofErr w:type="gramEnd"/>
      <w:r w:rsidRPr="0063358E">
        <w:rPr>
          <w:sz w:val="32"/>
        </w:rPr>
        <w:t xml:space="preserve"> работать с системой в силу отсутствия технической поддержки (неполнота документации, недостаток справочной информации и т.п.). 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Например, сотрудник организации, которому поступило служебное электронное письмо, может проигнорировать его получение, в результате чего, письмо может «зависнуть», а содержащаяся в нем информация устареть и потерять свою актуальность.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Виды угроз типа «внутренний отказ инфокоммуникационной системы»:</w:t>
      </w:r>
    </w:p>
    <w:p w:rsidR="0063358E" w:rsidRPr="0063358E" w:rsidRDefault="0063358E" w:rsidP="00CF3B12">
      <w:pPr>
        <w:numPr>
          <w:ilvl w:val="0"/>
          <w:numId w:val="9"/>
        </w:numPr>
        <w:rPr>
          <w:sz w:val="32"/>
        </w:rPr>
      </w:pPr>
      <w:proofErr w:type="gramStart"/>
      <w:r w:rsidRPr="0063358E">
        <w:rPr>
          <w:sz w:val="32"/>
        </w:rPr>
        <w:t>отступление</w:t>
      </w:r>
      <w:proofErr w:type="gramEnd"/>
      <w:r w:rsidRPr="0063358E">
        <w:rPr>
          <w:sz w:val="32"/>
        </w:rPr>
        <w:t xml:space="preserve"> (случайное или умышленное) от установленных правил эксплуатации; </w:t>
      </w:r>
    </w:p>
    <w:p w:rsidR="0063358E" w:rsidRPr="0063358E" w:rsidRDefault="0063358E" w:rsidP="00CF3B12">
      <w:pPr>
        <w:numPr>
          <w:ilvl w:val="0"/>
          <w:numId w:val="9"/>
        </w:numPr>
        <w:rPr>
          <w:sz w:val="32"/>
        </w:rPr>
      </w:pPr>
      <w:proofErr w:type="gramStart"/>
      <w:r w:rsidRPr="0063358E">
        <w:rPr>
          <w:sz w:val="32"/>
        </w:rPr>
        <w:t>выход</w:t>
      </w:r>
      <w:proofErr w:type="gramEnd"/>
      <w:r w:rsidRPr="0063358E">
        <w:rPr>
          <w:sz w:val="32"/>
        </w:rPr>
        <w:t xml:space="preserve"> системы из штатного режима эксплуатации в силу случайных или преднамеренных действий пользователей или обслуживающего персонала </w:t>
      </w:r>
      <w:bookmarkStart w:id="8" w:name="page7"/>
      <w:bookmarkEnd w:id="8"/>
      <w:r w:rsidRPr="0063358E">
        <w:rPr>
          <w:sz w:val="32"/>
        </w:rPr>
        <w:t>(превышение расчетного числа запросов, чрезмерный объем обрабатываемой информации и т.п.);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CF3B12">
      <w:pPr>
        <w:pStyle w:val="a7"/>
        <w:numPr>
          <w:ilvl w:val="0"/>
          <w:numId w:val="10"/>
        </w:numPr>
        <w:ind w:left="709" w:firstLine="0"/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ошибки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при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конфигурировании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системы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pStyle w:val="a7"/>
        <w:numPr>
          <w:ilvl w:val="0"/>
          <w:numId w:val="10"/>
        </w:numPr>
        <w:ind w:left="709" w:firstLine="0"/>
        <w:rPr>
          <w:sz w:val="32"/>
        </w:rPr>
      </w:pPr>
      <w:proofErr w:type="gramStart"/>
      <w:r w:rsidRPr="0063358E">
        <w:rPr>
          <w:sz w:val="32"/>
        </w:rPr>
        <w:lastRenderedPageBreak/>
        <w:t>отказы</w:t>
      </w:r>
      <w:proofErr w:type="gramEnd"/>
      <w:r w:rsidRPr="0063358E">
        <w:rPr>
          <w:sz w:val="32"/>
        </w:rPr>
        <w:t xml:space="preserve"> программного и аппаратного обеспечения; </w:t>
      </w:r>
    </w:p>
    <w:p w:rsidR="0063358E" w:rsidRPr="0063358E" w:rsidRDefault="0063358E" w:rsidP="00CF3B12">
      <w:pPr>
        <w:pStyle w:val="a7"/>
        <w:numPr>
          <w:ilvl w:val="0"/>
          <w:numId w:val="10"/>
        </w:numPr>
        <w:ind w:left="709" w:firstLine="0"/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разрушение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данных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pStyle w:val="a7"/>
        <w:numPr>
          <w:ilvl w:val="0"/>
          <w:numId w:val="10"/>
        </w:numPr>
        <w:ind w:left="851" w:hanging="141"/>
        <w:rPr>
          <w:sz w:val="32"/>
          <w:lang w:val="en-US"/>
        </w:rPr>
      </w:pPr>
      <w:proofErr w:type="spellStart"/>
      <w:proofErr w:type="gramStart"/>
      <w:r w:rsidRPr="0063358E">
        <w:rPr>
          <w:sz w:val="32"/>
          <w:lang w:val="en-US"/>
        </w:rPr>
        <w:t>разрушение</w:t>
      </w:r>
      <w:proofErr w:type="spellEnd"/>
      <w:proofErr w:type="gram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или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повреждение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аппаратуры</w:t>
      </w:r>
      <w:proofErr w:type="spellEnd"/>
      <w:r w:rsidRPr="0063358E">
        <w:rPr>
          <w:sz w:val="32"/>
          <w:lang w:val="en-US"/>
        </w:rPr>
        <w:t xml:space="preserve">. 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Виды угроз типа «отказ поддерживающей инфраструктуры»: </w:t>
      </w:r>
    </w:p>
    <w:p w:rsidR="0063358E" w:rsidRPr="0063358E" w:rsidRDefault="0063358E" w:rsidP="00CF3B12">
      <w:pPr>
        <w:pStyle w:val="a7"/>
        <w:numPr>
          <w:ilvl w:val="0"/>
          <w:numId w:val="11"/>
        </w:numPr>
        <w:rPr>
          <w:sz w:val="32"/>
        </w:rPr>
      </w:pPr>
      <w:proofErr w:type="gramStart"/>
      <w:r w:rsidRPr="0063358E">
        <w:rPr>
          <w:sz w:val="32"/>
        </w:rPr>
        <w:t>нарушение</w:t>
      </w:r>
      <w:proofErr w:type="gramEnd"/>
      <w:r w:rsidRPr="0063358E">
        <w:rPr>
          <w:sz w:val="32"/>
        </w:rPr>
        <w:t xml:space="preserve"> работы (случайное или умышленное) систем связи, электропитания, водо- и/или теплоснабжения, кондиционирования; </w:t>
      </w:r>
    </w:p>
    <w:p w:rsidR="0063358E" w:rsidRPr="0063358E" w:rsidRDefault="0063358E" w:rsidP="00CF3B12">
      <w:pPr>
        <w:pStyle w:val="a7"/>
        <w:numPr>
          <w:ilvl w:val="0"/>
          <w:numId w:val="11"/>
        </w:numPr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разрушение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или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повреждение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помещений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pStyle w:val="a7"/>
        <w:numPr>
          <w:ilvl w:val="0"/>
          <w:numId w:val="11"/>
        </w:numPr>
        <w:rPr>
          <w:sz w:val="32"/>
        </w:rPr>
      </w:pPr>
      <w:proofErr w:type="gramStart"/>
      <w:r w:rsidRPr="0063358E">
        <w:rPr>
          <w:sz w:val="32"/>
        </w:rPr>
        <w:t>невозможность</w:t>
      </w:r>
      <w:proofErr w:type="gramEnd"/>
      <w:r w:rsidRPr="0063358E">
        <w:rPr>
          <w:sz w:val="32"/>
        </w:rPr>
        <w:t xml:space="preserve"> или нежелание обслуживающего персонала и/или пользователей выполнять свои обязанности (гражданские беспорядки, аварии на транспорте, террористический акт или его угроза, забастовка и т.п.). 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Весьма опасны так называемые «обиженные» сотрудники - действующие и бывшие, так как потенциально могут нанести вред организации</w:t>
      </w:r>
      <w:proofErr w:type="gramStart"/>
      <w:r w:rsidRPr="0063358E">
        <w:rPr>
          <w:sz w:val="32"/>
        </w:rPr>
        <w:t>-«</w:t>
      </w:r>
      <w:proofErr w:type="gramEnd"/>
      <w:r w:rsidRPr="0063358E">
        <w:rPr>
          <w:sz w:val="32"/>
        </w:rPr>
        <w:t>обидчику», например:</w:t>
      </w:r>
    </w:p>
    <w:p w:rsidR="0063358E" w:rsidRPr="0063358E" w:rsidRDefault="0063358E" w:rsidP="00CF3B12">
      <w:pPr>
        <w:pStyle w:val="a7"/>
        <w:numPr>
          <w:ilvl w:val="0"/>
          <w:numId w:val="12"/>
        </w:numPr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испортить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оборудование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pStyle w:val="a7"/>
        <w:numPr>
          <w:ilvl w:val="0"/>
          <w:numId w:val="12"/>
        </w:numPr>
        <w:rPr>
          <w:sz w:val="32"/>
        </w:rPr>
      </w:pPr>
      <w:proofErr w:type="gramStart"/>
      <w:r w:rsidRPr="0063358E">
        <w:rPr>
          <w:sz w:val="32"/>
        </w:rPr>
        <w:t>встроить</w:t>
      </w:r>
      <w:proofErr w:type="gramEnd"/>
      <w:r w:rsidRPr="0063358E">
        <w:rPr>
          <w:sz w:val="32"/>
        </w:rPr>
        <w:t xml:space="preserve"> логическую бомбу, которая со временем разрушит программы и/или данные; </w:t>
      </w:r>
    </w:p>
    <w:p w:rsidR="0063358E" w:rsidRPr="0063358E" w:rsidRDefault="0063358E" w:rsidP="00CF3B12">
      <w:pPr>
        <w:pStyle w:val="a7"/>
        <w:numPr>
          <w:ilvl w:val="0"/>
          <w:numId w:val="12"/>
        </w:numPr>
        <w:rPr>
          <w:sz w:val="32"/>
          <w:lang w:val="en-US"/>
        </w:rPr>
      </w:pPr>
      <w:proofErr w:type="spellStart"/>
      <w:proofErr w:type="gramStart"/>
      <w:r w:rsidRPr="0063358E">
        <w:rPr>
          <w:sz w:val="32"/>
          <w:lang w:val="en-US"/>
        </w:rPr>
        <w:t>удалить</w:t>
      </w:r>
      <w:proofErr w:type="spellEnd"/>
      <w:proofErr w:type="gram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данные</w:t>
      </w:r>
      <w:proofErr w:type="spellEnd"/>
      <w:r w:rsidRPr="0063358E">
        <w:rPr>
          <w:sz w:val="32"/>
          <w:lang w:val="en-US"/>
        </w:rPr>
        <w:t xml:space="preserve">. </w:t>
      </w:r>
    </w:p>
    <w:p w:rsidR="0063358E" w:rsidRPr="0063358E" w:rsidRDefault="0063358E" w:rsidP="0063358E">
      <w:pPr>
        <w:rPr>
          <w:sz w:val="32"/>
          <w:lang w:val="en-US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Обиженные сотрудники, даже бывшие, знакомы с порядками в организации и способны нанести немалый ущерб. Необходимо следить за тем, чтобы при увольнении сотрудника его права доступа (логического и физического) к инфокоммуникационным ресурсам аннулировались.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С другой стороны представляют серьезную опасность стихийные бедствия и события, воспринимаемые как стихийные бедствия: пожары, наводнения, землетрясения, ураганы.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>Угрозы доступности могут выглядеть грубо - как повреждение или даже разрушение оборудования. Такое повреждение может вызываться естественными причинами (чаще всего - грозами), опасны протечки водопровода и отопительной системы, поломки кондиционеров в сильную жару. Общеизвестно, что периодически необходимо производить резервное копирование данных. Однако даже если это предложение выполняется, резервные носители зачастую хранятся небрежно.</w:t>
      </w:r>
    </w:p>
    <w:p w:rsidR="0063358E" w:rsidRPr="0063358E" w:rsidRDefault="0063358E" w:rsidP="0063358E">
      <w:pPr>
        <w:rPr>
          <w:sz w:val="32"/>
        </w:rPr>
        <w:sectPr w:rsidR="0063358E" w:rsidRPr="0063358E">
          <w:pgSz w:w="11906" w:h="16838"/>
          <w:pgMar w:top="1190" w:right="560" w:bottom="903" w:left="1140" w:header="720" w:footer="720" w:gutter="0"/>
          <w:cols w:space="720" w:equalWidth="0">
            <w:col w:w="10200"/>
          </w:cols>
          <w:noEndnote/>
        </w:sectPr>
      </w:pPr>
    </w:p>
    <w:p w:rsidR="0063358E" w:rsidRPr="0063358E" w:rsidRDefault="0063358E" w:rsidP="0063358E">
      <w:pPr>
        <w:rPr>
          <w:sz w:val="32"/>
        </w:rPr>
      </w:pPr>
      <w:bookmarkStart w:id="9" w:name="page9"/>
      <w:bookmarkEnd w:id="9"/>
      <w:r w:rsidRPr="0063358E">
        <w:rPr>
          <w:sz w:val="32"/>
        </w:rPr>
        <w:lastRenderedPageBreak/>
        <w:t xml:space="preserve">Вывод ТКС из штатного режима эксплуатации может осуществляться посредством </w:t>
      </w:r>
      <w:r w:rsidRPr="0063358E">
        <w:rPr>
          <w:b/>
          <w:bCs/>
          <w:i/>
          <w:iCs/>
          <w:sz w:val="32"/>
        </w:rPr>
        <w:t>агрессивного потребления ресурсов</w:t>
      </w:r>
      <w:r w:rsidRPr="0063358E">
        <w:rPr>
          <w:sz w:val="32"/>
        </w:rPr>
        <w:t xml:space="preserve"> (обычно - </w:t>
      </w:r>
      <w:r w:rsidRPr="0063358E">
        <w:rPr>
          <w:b/>
          <w:bCs/>
          <w:i/>
          <w:iCs/>
          <w:sz w:val="32"/>
        </w:rPr>
        <w:t>полосы пропускания</w:t>
      </w:r>
      <w:r w:rsidRPr="0063358E">
        <w:rPr>
          <w:sz w:val="32"/>
        </w:rPr>
        <w:t xml:space="preserve"> </w:t>
      </w:r>
      <w:r w:rsidRPr="0063358E">
        <w:rPr>
          <w:b/>
          <w:bCs/>
          <w:i/>
          <w:iCs/>
          <w:sz w:val="32"/>
        </w:rPr>
        <w:t>сетей</w:t>
      </w:r>
      <w:r w:rsidRPr="0063358E">
        <w:rPr>
          <w:sz w:val="32"/>
        </w:rPr>
        <w:t>,</w:t>
      </w:r>
      <w:r w:rsidRPr="0063358E">
        <w:rPr>
          <w:b/>
          <w:bCs/>
          <w:i/>
          <w:iCs/>
          <w:sz w:val="32"/>
        </w:rPr>
        <w:t xml:space="preserve"> вычислительных возможностей процессоров </w:t>
      </w:r>
      <w:r w:rsidRPr="0063358E">
        <w:rPr>
          <w:sz w:val="32"/>
        </w:rPr>
        <w:t>или</w:t>
      </w:r>
      <w:r w:rsidRPr="0063358E">
        <w:rPr>
          <w:b/>
          <w:bCs/>
          <w:i/>
          <w:iCs/>
          <w:sz w:val="32"/>
        </w:rPr>
        <w:t xml:space="preserve"> оперативной памяти</w:t>
      </w:r>
      <w:r w:rsidRPr="0063358E">
        <w:rPr>
          <w:sz w:val="32"/>
        </w:rPr>
        <w:t>).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По расположению источника угрозы такое потребление подразделяется на </w:t>
      </w:r>
      <w:r w:rsidRPr="0063358E">
        <w:rPr>
          <w:b/>
          <w:bCs/>
          <w:i/>
          <w:iCs/>
          <w:sz w:val="32"/>
        </w:rPr>
        <w:t xml:space="preserve">локальное </w:t>
      </w:r>
      <w:r w:rsidRPr="0063358E">
        <w:rPr>
          <w:sz w:val="32"/>
        </w:rPr>
        <w:t>и</w:t>
      </w:r>
      <w:r w:rsidRPr="0063358E">
        <w:rPr>
          <w:b/>
          <w:bCs/>
          <w:i/>
          <w:iCs/>
          <w:sz w:val="32"/>
        </w:rPr>
        <w:t xml:space="preserve"> удаленное</w:t>
      </w:r>
      <w:r w:rsidRPr="0063358E">
        <w:rPr>
          <w:sz w:val="32"/>
        </w:rPr>
        <w:t>.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При просчетах в конфигурации системы</w:t>
      </w:r>
      <w:r w:rsidRPr="0063358E">
        <w:rPr>
          <w:b/>
          <w:bCs/>
          <w:i/>
          <w:iCs/>
          <w:sz w:val="32"/>
        </w:rPr>
        <w:t xml:space="preserve"> локальная программа </w:t>
      </w:r>
      <w:r w:rsidRPr="0063358E">
        <w:rPr>
          <w:sz w:val="32"/>
        </w:rPr>
        <w:t>способна практически монополизировать процессор и/или физическую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 xml:space="preserve">память, сведя скорость выполнения других программ к нулю или, например, количество подключившихся пользователей ограничено ресурсами системы. Примером </w:t>
      </w:r>
      <w:r w:rsidRPr="0063358E">
        <w:rPr>
          <w:b/>
          <w:bCs/>
          <w:i/>
          <w:iCs/>
          <w:sz w:val="32"/>
        </w:rPr>
        <w:t>удаленного потребления ресурсов</w:t>
      </w:r>
      <w:r w:rsidRPr="0063358E">
        <w:rPr>
          <w:sz w:val="32"/>
        </w:rPr>
        <w:t xml:space="preserve"> являются </w:t>
      </w:r>
      <w:proofErr w:type="spellStart"/>
      <w:r w:rsidRPr="0063358E">
        <w:rPr>
          <w:sz w:val="32"/>
          <w:lang w:val="en-US"/>
        </w:rPr>
        <w:t>DoS</w:t>
      </w:r>
      <w:proofErr w:type="spellEnd"/>
      <w:r w:rsidRPr="0063358E">
        <w:rPr>
          <w:sz w:val="32"/>
        </w:rPr>
        <w:t>-атаки – атаки на отказ в обслуживании.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sz w:val="32"/>
        </w:rPr>
        <w:t>Основные угрозы целостности</w:t>
      </w:r>
    </w:p>
    <w:p w:rsidR="0063358E" w:rsidRPr="0063358E" w:rsidRDefault="0063358E" w:rsidP="0063358E">
      <w:pPr>
        <w:rPr>
          <w:sz w:val="32"/>
        </w:rPr>
      </w:pPr>
    </w:p>
    <w:p w:rsidR="0063358E" w:rsidRPr="0063358E" w:rsidRDefault="0063358E" w:rsidP="0063358E">
      <w:pPr>
        <w:rPr>
          <w:sz w:val="32"/>
        </w:rPr>
      </w:pPr>
      <w:r w:rsidRPr="0063358E">
        <w:rPr>
          <w:b/>
          <w:bCs/>
          <w:i/>
          <w:iCs/>
          <w:sz w:val="32"/>
        </w:rPr>
        <w:t xml:space="preserve">Целостность информации </w:t>
      </w:r>
      <w:r w:rsidRPr="0063358E">
        <w:rPr>
          <w:sz w:val="32"/>
        </w:rPr>
        <w:t>–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ее свойство сохранять свою структуру и/или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содержание в процесс передачи и хранения. Целостность информации обеспечивается в том случае, если данные в системе не отличаются в семантическом отношении от данных в исходных документах, т.е. если не произошло их случайного или преднамеренного искажения или разрушения. Обеспечение целостности данных является одной из сложных задач защиты ТЛКС.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При нарушении целостности информации может пострадать ее </w:t>
      </w:r>
      <w:r w:rsidRPr="0063358E">
        <w:rPr>
          <w:b/>
          <w:bCs/>
          <w:i/>
          <w:iCs/>
          <w:sz w:val="32"/>
        </w:rPr>
        <w:t>достоверность</w:t>
      </w:r>
      <w:r w:rsidRPr="0063358E">
        <w:rPr>
          <w:sz w:val="32"/>
        </w:rPr>
        <w:t>.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Достоверность информации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–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это ее свойство,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выражающееся в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строгой принадлежности субъекту, который является ее источником, либо тому субъекту, от которого эта информация принята.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Целостность можно подразделить на </w:t>
      </w:r>
      <w:r w:rsidRPr="0063358E">
        <w:rPr>
          <w:b/>
          <w:bCs/>
          <w:i/>
          <w:iCs/>
          <w:sz w:val="32"/>
        </w:rPr>
        <w:t>статическую</w:t>
      </w:r>
      <w:r w:rsidRPr="0063358E">
        <w:rPr>
          <w:sz w:val="32"/>
        </w:rPr>
        <w:t xml:space="preserve"> (понимаемую как неизменность инфокоммуникационных объектов) и </w:t>
      </w:r>
      <w:r w:rsidRPr="0063358E">
        <w:rPr>
          <w:b/>
          <w:bCs/>
          <w:i/>
          <w:iCs/>
          <w:sz w:val="32"/>
        </w:rPr>
        <w:t>динамическую</w:t>
      </w:r>
      <w:r w:rsidRPr="0063358E">
        <w:rPr>
          <w:sz w:val="32"/>
        </w:rPr>
        <w:t xml:space="preserve"> (относящуюся к корректному выполнению сложных действий (транзакций)).</w:t>
      </w:r>
    </w:p>
    <w:p w:rsidR="0063358E" w:rsidRPr="0063358E" w:rsidRDefault="0063358E" w:rsidP="0063358E">
      <w:pPr>
        <w:rPr>
          <w:sz w:val="32"/>
          <w:lang w:val="en-US"/>
        </w:rPr>
      </w:pPr>
      <w:r w:rsidRPr="0063358E">
        <w:rPr>
          <w:sz w:val="32"/>
        </w:rPr>
        <w:t xml:space="preserve">Определено пять основных угроз динамической целостности: 1) нарушение атомарности транзакций, 2) переупорядочение данных, 3) кража данных; 4) дублирование данных; 5) внесение дополнительных сообщений (например, </w:t>
      </w:r>
      <w:r w:rsidRPr="0063358E">
        <w:rPr>
          <w:sz w:val="32"/>
        </w:rPr>
        <w:lastRenderedPageBreak/>
        <w:t xml:space="preserve">сетевых пакетов и т.п.). Средства контроля динамической целостности применяются, в частности, при анализе потока финансовых сообщений. </w:t>
      </w:r>
      <w:proofErr w:type="spellStart"/>
      <w:r w:rsidRPr="0063358E">
        <w:rPr>
          <w:sz w:val="32"/>
          <w:lang w:val="en-US"/>
        </w:rPr>
        <w:t>Соответствующие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действия</w:t>
      </w:r>
      <w:proofErr w:type="spellEnd"/>
      <w:r>
        <w:rPr>
          <w:sz w:val="32"/>
        </w:rPr>
        <w:t xml:space="preserve"> и </w:t>
      </w:r>
      <w:r w:rsidRPr="0063358E">
        <w:rPr>
          <w:sz w:val="32"/>
        </w:rPr>
        <w:t xml:space="preserve">сетевой среде называются активным прослушиванием. </w:t>
      </w:r>
    </w:p>
    <w:p w:rsidR="0063358E" w:rsidRPr="0063358E" w:rsidRDefault="0063358E" w:rsidP="00CF3B12">
      <w:pPr>
        <w:numPr>
          <w:ilvl w:val="2"/>
          <w:numId w:val="1"/>
        </w:numPr>
        <w:tabs>
          <w:tab w:val="num" w:pos="1014"/>
          <w:tab w:val="num" w:pos="2160"/>
        </w:tabs>
        <w:rPr>
          <w:sz w:val="32"/>
        </w:rPr>
      </w:pPr>
      <w:r>
        <w:rPr>
          <w:sz w:val="32"/>
        </w:rPr>
        <w:t xml:space="preserve">С </w:t>
      </w:r>
      <w:r w:rsidRPr="0063358E">
        <w:rPr>
          <w:sz w:val="32"/>
        </w:rPr>
        <w:t xml:space="preserve">целью нарушения статической целостности злоумышленник (как правило, штатный сотрудник) может: </w:t>
      </w:r>
    </w:p>
    <w:p w:rsidR="0063358E" w:rsidRPr="0063358E" w:rsidRDefault="0063358E" w:rsidP="00CF3B12">
      <w:pPr>
        <w:pStyle w:val="a7"/>
        <w:numPr>
          <w:ilvl w:val="0"/>
          <w:numId w:val="13"/>
        </w:numPr>
        <w:tabs>
          <w:tab w:val="num" w:pos="1440"/>
        </w:tabs>
        <w:rPr>
          <w:sz w:val="32"/>
          <w:lang w:val="en-US"/>
        </w:rPr>
      </w:pPr>
      <w:proofErr w:type="spellStart"/>
      <w:r w:rsidRPr="0063358E">
        <w:rPr>
          <w:sz w:val="32"/>
          <w:lang w:val="en-US"/>
        </w:rPr>
        <w:t>ввести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неверные</w:t>
      </w:r>
      <w:proofErr w:type="spell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данные</w:t>
      </w:r>
      <w:proofErr w:type="spellEnd"/>
      <w:r w:rsidRPr="0063358E">
        <w:rPr>
          <w:sz w:val="32"/>
          <w:lang w:val="en-US"/>
        </w:rPr>
        <w:t xml:space="preserve">; </w:t>
      </w:r>
    </w:p>
    <w:p w:rsidR="0063358E" w:rsidRPr="0063358E" w:rsidRDefault="0063358E" w:rsidP="00CF3B12">
      <w:pPr>
        <w:pStyle w:val="a7"/>
        <w:numPr>
          <w:ilvl w:val="0"/>
          <w:numId w:val="13"/>
        </w:numPr>
        <w:tabs>
          <w:tab w:val="num" w:pos="1440"/>
        </w:tabs>
        <w:rPr>
          <w:sz w:val="32"/>
          <w:lang w:val="en-US"/>
        </w:rPr>
      </w:pPr>
      <w:proofErr w:type="spellStart"/>
      <w:proofErr w:type="gramStart"/>
      <w:r w:rsidRPr="0063358E">
        <w:rPr>
          <w:sz w:val="32"/>
          <w:lang w:val="en-US"/>
        </w:rPr>
        <w:t>изменить</w:t>
      </w:r>
      <w:proofErr w:type="spellEnd"/>
      <w:proofErr w:type="gramEnd"/>
      <w:r w:rsidRPr="0063358E">
        <w:rPr>
          <w:sz w:val="32"/>
          <w:lang w:val="en-US"/>
        </w:rPr>
        <w:t xml:space="preserve"> </w:t>
      </w:r>
      <w:proofErr w:type="spellStart"/>
      <w:r w:rsidRPr="0063358E">
        <w:rPr>
          <w:sz w:val="32"/>
          <w:lang w:val="en-US"/>
        </w:rPr>
        <w:t>данные</w:t>
      </w:r>
      <w:proofErr w:type="spellEnd"/>
      <w:r w:rsidRPr="0063358E">
        <w:rPr>
          <w:sz w:val="32"/>
          <w:lang w:val="en-US"/>
        </w:rPr>
        <w:t xml:space="preserve">. </w:t>
      </w:r>
    </w:p>
    <w:p w:rsidR="0063358E" w:rsidRPr="0063358E" w:rsidRDefault="0063358E" w:rsidP="0063358E">
      <w:pPr>
        <w:rPr>
          <w:sz w:val="32"/>
        </w:rPr>
      </w:pPr>
      <w:bookmarkStart w:id="10" w:name="page11"/>
      <w:bookmarkEnd w:id="10"/>
      <w:r w:rsidRPr="0063358E">
        <w:rPr>
          <w:sz w:val="32"/>
        </w:rPr>
        <w:t xml:space="preserve">Например, заголовки электронного письма могут быть подделаны, а письмо в целом может быть фальсифицировано лицом, знающим пароль. Последнее возможно даже тогда, когда целостность контролируется криптографическими средствами. Здесь имеет место взаимодействие разных аспектов инфокоммуникационной безопасности: если нарушена </w:t>
      </w:r>
      <w:r w:rsidRPr="0063358E">
        <w:rPr>
          <w:b/>
          <w:bCs/>
          <w:i/>
          <w:iCs/>
          <w:sz w:val="32"/>
        </w:rPr>
        <w:t>конфиденциальность</w:t>
      </w:r>
      <w:r w:rsidRPr="0063358E">
        <w:rPr>
          <w:sz w:val="32"/>
        </w:rPr>
        <w:t xml:space="preserve">, то может пострадать и </w:t>
      </w:r>
      <w:r w:rsidRPr="0063358E">
        <w:rPr>
          <w:b/>
          <w:bCs/>
          <w:i/>
          <w:iCs/>
          <w:sz w:val="32"/>
        </w:rPr>
        <w:t>целостность</w:t>
      </w:r>
      <w:r w:rsidRPr="0063358E">
        <w:rPr>
          <w:sz w:val="32"/>
        </w:rPr>
        <w:t>. Угрозой целостности является не только фальсификация или изменение данных, но и отказ от совершенных действий. Если нет средств обеспечить «</w:t>
      </w:r>
      <w:proofErr w:type="spellStart"/>
      <w:r w:rsidRPr="0063358E">
        <w:rPr>
          <w:sz w:val="32"/>
        </w:rPr>
        <w:t>неотказуемость</w:t>
      </w:r>
      <w:proofErr w:type="spellEnd"/>
      <w:r w:rsidRPr="0063358E">
        <w:rPr>
          <w:sz w:val="32"/>
        </w:rPr>
        <w:t>», компьютерные данные не могут рассматриваться в качестве доказательства.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Целостность оказывается важнейшим аспектом ИБ в тех случаях, когда информация служит "руководством к действию". Рецептура лекарств, набор и характеристики комплектующих изделий, ход технологического процесса – все это примеры информации, нарушение целостности которой недопустимо. Неприятно и искажение официальной информации, будь то текст закона или страница </w:t>
      </w:r>
      <w:r w:rsidRPr="0063358E">
        <w:rPr>
          <w:sz w:val="32"/>
          <w:lang w:val="en-US"/>
        </w:rPr>
        <w:t>Web</w:t>
      </w:r>
      <w:r w:rsidRPr="0063358E">
        <w:rPr>
          <w:sz w:val="32"/>
        </w:rPr>
        <w:t>-сервера какой-либо правительственной организации.</w:t>
      </w:r>
    </w:p>
    <w:p w:rsidR="0063358E" w:rsidRPr="0063358E" w:rsidRDefault="0063358E" w:rsidP="0063358E">
      <w:pPr>
        <w:rPr>
          <w:sz w:val="32"/>
        </w:rPr>
      </w:pPr>
      <w:r w:rsidRPr="0063358E">
        <w:rPr>
          <w:sz w:val="32"/>
        </w:rPr>
        <w:t xml:space="preserve">Потенциально уязвимы с точки зрения нарушения </w:t>
      </w:r>
      <w:r w:rsidRPr="0063358E">
        <w:rPr>
          <w:b/>
          <w:bCs/>
          <w:i/>
          <w:iCs/>
          <w:sz w:val="32"/>
        </w:rPr>
        <w:t>целостности</w:t>
      </w:r>
      <w:r w:rsidRPr="0063358E">
        <w:rPr>
          <w:sz w:val="32"/>
        </w:rPr>
        <w:t xml:space="preserve"> не только</w:t>
      </w:r>
      <w:r>
        <w:rPr>
          <w:sz w:val="32"/>
        </w:rPr>
        <w:t xml:space="preserve"> </w:t>
      </w:r>
      <w:r w:rsidRPr="0063358E">
        <w:rPr>
          <w:b/>
          <w:bCs/>
          <w:i/>
          <w:iCs/>
          <w:sz w:val="32"/>
        </w:rPr>
        <w:t>данные</w:t>
      </w:r>
      <w:r w:rsidRPr="0063358E">
        <w:rPr>
          <w:sz w:val="32"/>
        </w:rPr>
        <w:t>,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но и</w:t>
      </w:r>
      <w:r w:rsidRPr="0063358E">
        <w:rPr>
          <w:b/>
          <w:bCs/>
          <w:i/>
          <w:iCs/>
          <w:sz w:val="32"/>
        </w:rPr>
        <w:t xml:space="preserve"> программы</w:t>
      </w:r>
      <w:r w:rsidRPr="0063358E">
        <w:rPr>
          <w:sz w:val="32"/>
        </w:rPr>
        <w:t>.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Внедрение</w:t>
      </w:r>
      <w:r w:rsidRPr="0063358E">
        <w:rPr>
          <w:b/>
          <w:bCs/>
          <w:i/>
          <w:iCs/>
          <w:sz w:val="32"/>
        </w:rPr>
        <w:t xml:space="preserve"> вредоносного ПО </w:t>
      </w:r>
      <w:r w:rsidRPr="0063358E">
        <w:rPr>
          <w:sz w:val="32"/>
        </w:rPr>
        <w:t>(т.н.</w:t>
      </w:r>
      <w:r w:rsidRPr="0063358E">
        <w:rPr>
          <w:b/>
          <w:bCs/>
          <w:i/>
          <w:iCs/>
          <w:sz w:val="32"/>
        </w:rPr>
        <w:t xml:space="preserve"> программных вирусов</w:t>
      </w:r>
      <w:r w:rsidRPr="0063358E">
        <w:rPr>
          <w:sz w:val="32"/>
        </w:rPr>
        <w:t>)</w:t>
      </w:r>
      <w:r w:rsidRPr="0063358E">
        <w:rPr>
          <w:b/>
          <w:bCs/>
          <w:i/>
          <w:iCs/>
          <w:sz w:val="32"/>
        </w:rPr>
        <w:t xml:space="preserve"> </w:t>
      </w:r>
      <w:r w:rsidRPr="0063358E">
        <w:rPr>
          <w:sz w:val="32"/>
        </w:rPr>
        <w:t>- пример подобного нарушения.</w:t>
      </w:r>
    </w:p>
    <w:p w:rsidR="00E13CC4" w:rsidRPr="00E13CC4" w:rsidRDefault="00E13CC4" w:rsidP="00E13CC4">
      <w:pPr>
        <w:rPr>
          <w:rFonts w:eastAsia="Times New Roman"/>
          <w:sz w:val="32"/>
          <w:szCs w:val="24"/>
        </w:rPr>
      </w:pPr>
    </w:p>
    <w:p w:rsidR="001809CE" w:rsidRPr="001809CE" w:rsidRDefault="001809CE" w:rsidP="001809CE">
      <w:pPr>
        <w:pStyle w:val="1"/>
        <w:rPr>
          <w:sz w:val="32"/>
        </w:rPr>
      </w:pPr>
      <w:bookmarkStart w:id="11" w:name="_Toc500202125"/>
      <w:r w:rsidRPr="001809CE">
        <w:rPr>
          <w:sz w:val="32"/>
        </w:rPr>
        <w:t>7 Контрольные вопросы</w:t>
      </w:r>
      <w:bookmarkEnd w:id="11"/>
    </w:p>
    <w:p w:rsidR="001809CE" w:rsidRPr="001809CE" w:rsidRDefault="001809CE" w:rsidP="001809CE">
      <w:pPr>
        <w:rPr>
          <w:sz w:val="32"/>
        </w:rPr>
      </w:pP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right="40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Что такое инфокоммуникационная безопасность, угроза безопасности ТКС, атака, злоумышленник?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Что такое источники угрозы и уязвимость ТКС?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lastRenderedPageBreak/>
        <w:t xml:space="preserve">По каким четырем критериям классифицируют угрозы ТКС?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right="112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Что такое доступность информации и какие 4 типа угроз доступности выделяют?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Сколько различают видов угроз типа «отказ пользователей» и какие?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>Сколько различают видов угроз типа</w:t>
      </w:r>
      <w:r>
        <w:rPr>
          <w:rFonts w:eastAsia="Times New Roman"/>
          <w:sz w:val="32"/>
          <w:szCs w:val="32"/>
          <w:lang w:eastAsia="en-US"/>
        </w:rPr>
        <w:t xml:space="preserve"> </w:t>
      </w:r>
      <w:r w:rsidRPr="0063358E">
        <w:rPr>
          <w:rFonts w:eastAsia="Times New Roman"/>
          <w:sz w:val="32"/>
          <w:szCs w:val="32"/>
          <w:lang w:eastAsia="en-US"/>
        </w:rPr>
        <w:t xml:space="preserve">«внутренний отказ инфокоммуникационной системы» и какие?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Сколько различают видов угроз типа «отказ поддерживающей инфраструктуры» и какие?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val="en-US" w:eastAsia="en-US"/>
        </w:rPr>
      </w:pPr>
      <w:proofErr w:type="spellStart"/>
      <w:r w:rsidRPr="0063358E">
        <w:rPr>
          <w:rFonts w:eastAsia="Times New Roman"/>
          <w:sz w:val="32"/>
          <w:szCs w:val="32"/>
          <w:lang w:val="en-US" w:eastAsia="en-US"/>
        </w:rPr>
        <w:t>Что</w:t>
      </w:r>
      <w:proofErr w:type="spellEnd"/>
      <w:r w:rsidRPr="0063358E">
        <w:rPr>
          <w:rFonts w:eastAsia="Times New Roman"/>
          <w:sz w:val="32"/>
          <w:szCs w:val="32"/>
          <w:lang w:val="en-US" w:eastAsia="en-US"/>
        </w:rPr>
        <w:t xml:space="preserve"> </w:t>
      </w:r>
      <w:proofErr w:type="spellStart"/>
      <w:r w:rsidRPr="0063358E">
        <w:rPr>
          <w:rFonts w:eastAsia="Times New Roman"/>
          <w:sz w:val="32"/>
          <w:szCs w:val="32"/>
          <w:lang w:val="en-US" w:eastAsia="en-US"/>
        </w:rPr>
        <w:t>такое</w:t>
      </w:r>
      <w:proofErr w:type="spellEnd"/>
      <w:r w:rsidRPr="0063358E">
        <w:rPr>
          <w:rFonts w:eastAsia="Times New Roman"/>
          <w:sz w:val="32"/>
          <w:szCs w:val="32"/>
          <w:lang w:val="en-US" w:eastAsia="en-US"/>
        </w:rPr>
        <w:t xml:space="preserve"> </w:t>
      </w:r>
      <w:proofErr w:type="spellStart"/>
      <w:r w:rsidRPr="0063358E">
        <w:rPr>
          <w:rFonts w:eastAsia="Times New Roman"/>
          <w:sz w:val="32"/>
          <w:szCs w:val="32"/>
          <w:lang w:val="en-US" w:eastAsia="en-US"/>
        </w:rPr>
        <w:t>достоверность</w:t>
      </w:r>
      <w:proofErr w:type="spellEnd"/>
      <w:r w:rsidRPr="0063358E">
        <w:rPr>
          <w:rFonts w:eastAsia="Times New Roman"/>
          <w:sz w:val="32"/>
          <w:szCs w:val="32"/>
          <w:lang w:val="en-US" w:eastAsia="en-US"/>
        </w:rPr>
        <w:t xml:space="preserve"> </w:t>
      </w:r>
      <w:proofErr w:type="spellStart"/>
      <w:r w:rsidRPr="0063358E">
        <w:rPr>
          <w:rFonts w:eastAsia="Times New Roman"/>
          <w:sz w:val="32"/>
          <w:szCs w:val="32"/>
          <w:lang w:val="en-US" w:eastAsia="en-US"/>
        </w:rPr>
        <w:t>информации</w:t>
      </w:r>
      <w:proofErr w:type="spellEnd"/>
      <w:r w:rsidRPr="0063358E">
        <w:rPr>
          <w:rFonts w:eastAsia="Times New Roman"/>
          <w:sz w:val="32"/>
          <w:szCs w:val="32"/>
          <w:lang w:val="en-US" w:eastAsia="en-US"/>
        </w:rPr>
        <w:t xml:space="preserve">? </w:t>
      </w:r>
    </w:p>
    <w:p w:rsidR="0063358E" w:rsidRPr="0063358E" w:rsidRDefault="0063358E" w:rsidP="00CF3B12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 xml:space="preserve">Сколько различают основных угроз динамической целостности и какие? </w:t>
      </w:r>
    </w:p>
    <w:p w:rsidR="00F63890" w:rsidRPr="0063358E" w:rsidRDefault="0063358E" w:rsidP="00CF3B12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right="-955"/>
        <w:rPr>
          <w:rFonts w:eastAsia="Times New Roman"/>
          <w:sz w:val="32"/>
          <w:szCs w:val="32"/>
          <w:lang w:eastAsia="en-US"/>
        </w:rPr>
      </w:pPr>
      <w:r w:rsidRPr="0063358E">
        <w:rPr>
          <w:rFonts w:eastAsia="Times New Roman"/>
          <w:sz w:val="32"/>
          <w:szCs w:val="32"/>
          <w:lang w:eastAsia="en-US"/>
        </w:rPr>
        <w:t>Сколько различают основных угроз статической целостности и какие?</w:t>
      </w:r>
    </w:p>
    <w:p w:rsidR="0063358E" w:rsidRPr="0063358E" w:rsidRDefault="0063358E" w:rsidP="0063358E">
      <w:pPr>
        <w:pStyle w:val="a7"/>
        <w:rPr>
          <w:rFonts w:eastAsiaTheme="majorEastAsia" w:cstheme="majorBidi"/>
          <w:b/>
          <w:sz w:val="32"/>
          <w:szCs w:val="32"/>
        </w:rPr>
      </w:pPr>
    </w:p>
    <w:p w:rsidR="0063358E" w:rsidRPr="0063358E" w:rsidRDefault="0063358E" w:rsidP="0063358E">
      <w:pPr>
        <w:pStyle w:val="a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right="-955"/>
        <w:rPr>
          <w:rFonts w:eastAsiaTheme="majorEastAsia" w:cstheme="majorBidi"/>
          <w:b/>
          <w:sz w:val="32"/>
          <w:szCs w:val="32"/>
        </w:rPr>
      </w:pPr>
    </w:p>
    <w:p w:rsidR="001809CE" w:rsidRDefault="001809CE" w:rsidP="001809CE">
      <w:pPr>
        <w:pStyle w:val="1"/>
        <w:rPr>
          <w:sz w:val="32"/>
        </w:rPr>
      </w:pPr>
      <w:bookmarkStart w:id="12" w:name="_Toc500202126"/>
      <w:r w:rsidRPr="001809CE">
        <w:rPr>
          <w:sz w:val="32"/>
        </w:rPr>
        <w:t>Библиографический список</w:t>
      </w:r>
      <w:bookmarkEnd w:id="12"/>
    </w:p>
    <w:p w:rsidR="009F39AD" w:rsidRDefault="009F39AD" w:rsidP="009F39AD"/>
    <w:p w:rsidR="009F39AD" w:rsidRPr="009F39AD" w:rsidRDefault="009F39AD" w:rsidP="009F39AD">
      <w:pPr>
        <w:rPr>
          <w:rFonts w:eastAsia="Times New Roman"/>
          <w:sz w:val="32"/>
          <w:szCs w:val="24"/>
        </w:rPr>
      </w:pPr>
      <w:r w:rsidRPr="009F39AD">
        <w:rPr>
          <w:rFonts w:eastAsia="Times New Roman"/>
          <w:sz w:val="32"/>
          <w:szCs w:val="24"/>
        </w:rPr>
        <w:t xml:space="preserve">1)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9F39AD">
        <w:rPr>
          <w:rFonts w:eastAsia="Times New Roman"/>
          <w:sz w:val="32"/>
          <w:szCs w:val="24"/>
        </w:rPr>
        <w:t>Лукьянюк</w:t>
      </w:r>
      <w:proofErr w:type="spellEnd"/>
      <w:r w:rsidRPr="009F39AD">
        <w:rPr>
          <w:rFonts w:eastAsia="Times New Roman"/>
          <w:sz w:val="32"/>
          <w:szCs w:val="24"/>
        </w:rPr>
        <w:t xml:space="preserve">, А. М. Потапенко. – </w:t>
      </w:r>
      <w:proofErr w:type="gramStart"/>
      <w:r w:rsidRPr="009F39AD">
        <w:rPr>
          <w:rFonts w:eastAsia="Times New Roman"/>
          <w:sz w:val="32"/>
          <w:szCs w:val="24"/>
        </w:rPr>
        <w:t>Курск.:</w:t>
      </w:r>
      <w:proofErr w:type="gramEnd"/>
      <w:r w:rsidRPr="009F39AD">
        <w:rPr>
          <w:rFonts w:eastAsia="Times New Roman"/>
          <w:sz w:val="32"/>
          <w:szCs w:val="24"/>
        </w:rPr>
        <w:t xml:space="preserve"> Юго-Зап. гос. ун-т., 2012. - 223 с.</w:t>
      </w:r>
    </w:p>
    <w:p w:rsidR="001551E3" w:rsidRPr="001551E3" w:rsidRDefault="009F39AD" w:rsidP="007A046A">
      <w:pPr>
        <w:rPr>
          <w:rFonts w:eastAsia="Times New Roman"/>
          <w:sz w:val="32"/>
          <w:szCs w:val="24"/>
        </w:rPr>
      </w:pPr>
      <w:r w:rsidRPr="009F39AD">
        <w:rPr>
          <w:rFonts w:eastAsia="Times New Roman"/>
          <w:sz w:val="32"/>
          <w:szCs w:val="24"/>
        </w:rPr>
        <w:t xml:space="preserve">2) Осипов А. С. Военно-техническая подготовка. Военно-технические основы построения средств и комплексов </w:t>
      </w:r>
      <w:proofErr w:type="gramStart"/>
      <w:r w:rsidRPr="009F39AD">
        <w:rPr>
          <w:rFonts w:eastAsia="Times New Roman"/>
          <w:sz w:val="32"/>
          <w:szCs w:val="24"/>
        </w:rPr>
        <w:t>РЭП :</w:t>
      </w:r>
      <w:proofErr w:type="gramEnd"/>
      <w:r w:rsidRPr="009F39AD">
        <w:rPr>
          <w:rFonts w:eastAsia="Times New Roman"/>
          <w:sz w:val="32"/>
          <w:szCs w:val="24"/>
        </w:rPr>
        <w:t xml:space="preserve"> учебник / А.С. Осипов ; под </w:t>
      </w:r>
      <w:proofErr w:type="spellStart"/>
      <w:r w:rsidRPr="009F39AD">
        <w:rPr>
          <w:rFonts w:eastAsia="Times New Roman"/>
          <w:sz w:val="32"/>
          <w:szCs w:val="24"/>
        </w:rPr>
        <w:t>науч.ред</w:t>
      </w:r>
      <w:proofErr w:type="spellEnd"/>
      <w:r w:rsidRPr="009F39AD">
        <w:rPr>
          <w:rFonts w:eastAsia="Times New Roman"/>
          <w:sz w:val="32"/>
          <w:szCs w:val="24"/>
        </w:rPr>
        <w:t xml:space="preserve">. Е.Н. Гарина. – </w:t>
      </w:r>
      <w:proofErr w:type="gramStart"/>
      <w:r w:rsidRPr="009F39AD">
        <w:rPr>
          <w:rFonts w:eastAsia="Times New Roman"/>
          <w:sz w:val="32"/>
          <w:szCs w:val="24"/>
        </w:rPr>
        <w:t>Красноярск :</w:t>
      </w:r>
      <w:proofErr w:type="gramEnd"/>
      <w:r w:rsidRPr="009F39AD">
        <w:rPr>
          <w:rFonts w:eastAsia="Times New Roman"/>
          <w:sz w:val="32"/>
          <w:szCs w:val="24"/>
        </w:rPr>
        <w:t xml:space="preserve"> </w:t>
      </w:r>
      <w:proofErr w:type="spellStart"/>
      <w:r w:rsidRPr="009F39AD">
        <w:rPr>
          <w:rFonts w:eastAsia="Times New Roman"/>
          <w:sz w:val="32"/>
          <w:szCs w:val="24"/>
        </w:rPr>
        <w:t>Сиб</w:t>
      </w:r>
      <w:proofErr w:type="spellEnd"/>
      <w:r w:rsidRPr="009F39AD">
        <w:rPr>
          <w:rFonts w:eastAsia="Times New Roman"/>
          <w:sz w:val="32"/>
          <w:szCs w:val="24"/>
        </w:rPr>
        <w:t xml:space="preserve">. </w:t>
      </w:r>
      <w:proofErr w:type="spellStart"/>
      <w:r w:rsidRPr="009F39AD">
        <w:rPr>
          <w:rFonts w:eastAsia="Times New Roman"/>
          <w:sz w:val="32"/>
          <w:szCs w:val="24"/>
        </w:rPr>
        <w:t>федер</w:t>
      </w:r>
      <w:proofErr w:type="spellEnd"/>
      <w:r w:rsidRPr="009F39AD">
        <w:rPr>
          <w:rFonts w:eastAsia="Times New Roman"/>
          <w:sz w:val="32"/>
          <w:szCs w:val="24"/>
        </w:rPr>
        <w:t>. ун-т, 2013. – 344 с.</w:t>
      </w:r>
    </w:p>
    <w:p w:rsidR="00D42438" w:rsidRDefault="00D42438" w:rsidP="00F63890">
      <w:pPr>
        <w:rPr>
          <w:rFonts w:eastAsia="Times New Roman"/>
          <w:sz w:val="32"/>
          <w:szCs w:val="24"/>
        </w:rPr>
      </w:pPr>
    </w:p>
    <w:sectPr w:rsidR="00D42438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3B" w:rsidRDefault="0003093B" w:rsidP="00EC4BF1">
      <w:r>
        <w:separator/>
      </w:r>
    </w:p>
  </w:endnote>
  <w:endnote w:type="continuationSeparator" w:id="0">
    <w:p w:rsidR="0003093B" w:rsidRDefault="0003093B" w:rsidP="00E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18593"/>
      <w:docPartObj>
        <w:docPartGallery w:val="Page Numbers (Bottom of Page)"/>
        <w:docPartUnique/>
      </w:docPartObj>
    </w:sdtPr>
    <w:sdtEndPr/>
    <w:sdtContent>
      <w:p w:rsidR="00395F75" w:rsidRDefault="00395F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62">
          <w:rPr>
            <w:noProof/>
          </w:rPr>
          <w:t>3</w:t>
        </w:r>
        <w:r>
          <w:fldChar w:fldCharType="end"/>
        </w:r>
      </w:p>
    </w:sdtContent>
  </w:sdt>
  <w:p w:rsidR="00395F75" w:rsidRDefault="00395F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3B" w:rsidRDefault="0003093B" w:rsidP="00EC4BF1">
      <w:r>
        <w:separator/>
      </w:r>
    </w:p>
  </w:footnote>
  <w:footnote w:type="continuationSeparator" w:id="0">
    <w:p w:rsidR="0003093B" w:rsidRDefault="0003093B" w:rsidP="00EC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1B3E9092"/>
    <w:lvl w:ilvl="0" w:tplc="BF2A2BFC">
      <w:start w:val="1"/>
      <w:numFmt w:val="bullet"/>
      <w:lvlText w:val="и"/>
      <w:lvlJc w:val="left"/>
    </w:lvl>
    <w:lvl w:ilvl="1" w:tplc="B2865CC8">
      <w:start w:val="1"/>
      <w:numFmt w:val="bullet"/>
      <w:lvlText w:val="В"/>
      <w:lvlJc w:val="left"/>
    </w:lvl>
    <w:lvl w:ilvl="2" w:tplc="CCC2B43C">
      <w:numFmt w:val="decimal"/>
      <w:lvlText w:val=""/>
      <w:lvlJc w:val="left"/>
    </w:lvl>
    <w:lvl w:ilvl="3" w:tplc="EA6E1492">
      <w:numFmt w:val="decimal"/>
      <w:lvlText w:val=""/>
      <w:lvlJc w:val="left"/>
    </w:lvl>
    <w:lvl w:ilvl="4" w:tplc="7A00E40E">
      <w:numFmt w:val="decimal"/>
      <w:lvlText w:val=""/>
      <w:lvlJc w:val="left"/>
    </w:lvl>
    <w:lvl w:ilvl="5" w:tplc="B2167D48">
      <w:numFmt w:val="decimal"/>
      <w:lvlText w:val=""/>
      <w:lvlJc w:val="left"/>
    </w:lvl>
    <w:lvl w:ilvl="6" w:tplc="D1506B3E">
      <w:numFmt w:val="decimal"/>
      <w:lvlText w:val=""/>
      <w:lvlJc w:val="left"/>
    </w:lvl>
    <w:lvl w:ilvl="7" w:tplc="C0D6836E">
      <w:numFmt w:val="decimal"/>
      <w:lvlText w:val=""/>
      <w:lvlJc w:val="left"/>
    </w:lvl>
    <w:lvl w:ilvl="8" w:tplc="8DF2163C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F0207D"/>
    <w:multiLevelType w:val="hybridMultilevel"/>
    <w:tmpl w:val="0A468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4139D4"/>
    <w:multiLevelType w:val="hybridMultilevel"/>
    <w:tmpl w:val="78E0A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2E5E90"/>
    <w:multiLevelType w:val="hybridMultilevel"/>
    <w:tmpl w:val="07F0F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393F93"/>
    <w:multiLevelType w:val="hybridMultilevel"/>
    <w:tmpl w:val="69B47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292DA7"/>
    <w:multiLevelType w:val="hybridMultilevel"/>
    <w:tmpl w:val="00CE612E"/>
    <w:lvl w:ilvl="0" w:tplc="FE1862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F9"/>
    <w:rsid w:val="0003093B"/>
    <w:rsid w:val="001551E3"/>
    <w:rsid w:val="001809CE"/>
    <w:rsid w:val="00295C78"/>
    <w:rsid w:val="002D2405"/>
    <w:rsid w:val="00395F75"/>
    <w:rsid w:val="0058402C"/>
    <w:rsid w:val="005E6011"/>
    <w:rsid w:val="006012F9"/>
    <w:rsid w:val="0063358E"/>
    <w:rsid w:val="006D7198"/>
    <w:rsid w:val="007A046A"/>
    <w:rsid w:val="007B06B7"/>
    <w:rsid w:val="008B4F46"/>
    <w:rsid w:val="008D1801"/>
    <w:rsid w:val="009F39AD"/>
    <w:rsid w:val="00AE7452"/>
    <w:rsid w:val="00BB7319"/>
    <w:rsid w:val="00BD03CC"/>
    <w:rsid w:val="00CF3B12"/>
    <w:rsid w:val="00D42438"/>
    <w:rsid w:val="00D72A62"/>
    <w:rsid w:val="00DD0962"/>
    <w:rsid w:val="00E13CC4"/>
    <w:rsid w:val="00EC4BF1"/>
    <w:rsid w:val="00EF5A16"/>
    <w:rsid w:val="00F23BAD"/>
    <w:rsid w:val="00F62C3E"/>
    <w:rsid w:val="00F63890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8D0BE-138F-4A09-BD5A-318570A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CE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4BF1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Мои заголовки"/>
    <w:basedOn w:val="a"/>
    <w:link w:val="a5"/>
    <w:qFormat/>
    <w:rsid w:val="001809CE"/>
    <w:pPr>
      <w:ind w:left="1300"/>
    </w:pPr>
    <w:rPr>
      <w:rFonts w:eastAsia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F1"/>
    <w:rPr>
      <w:rFonts w:eastAsiaTheme="majorEastAsia" w:cstheme="majorBidi"/>
      <w:b/>
      <w:sz w:val="28"/>
      <w:szCs w:val="32"/>
    </w:rPr>
  </w:style>
  <w:style w:type="character" w:customStyle="1" w:styleId="a5">
    <w:name w:val="Мои заголовки Знак"/>
    <w:basedOn w:val="a0"/>
    <w:link w:val="a4"/>
    <w:rsid w:val="001809CE"/>
    <w:rPr>
      <w:rFonts w:eastAsia="Times New Roman"/>
      <w:b/>
      <w:bCs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1809CE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09CE"/>
    <w:pPr>
      <w:spacing w:after="100"/>
    </w:pPr>
  </w:style>
  <w:style w:type="paragraph" w:styleId="a7">
    <w:name w:val="List Paragraph"/>
    <w:basedOn w:val="a"/>
    <w:uiPriority w:val="34"/>
    <w:qFormat/>
    <w:rsid w:val="00EC4BF1"/>
    <w:pPr>
      <w:ind w:left="720" w:firstLine="0"/>
      <w:jc w:val="lef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BF1"/>
    <w:rPr>
      <w:sz w:val="28"/>
    </w:rPr>
  </w:style>
  <w:style w:type="paragraph" w:styleId="aa">
    <w:name w:val="footer"/>
    <w:basedOn w:val="a"/>
    <w:link w:val="ab"/>
    <w:uiPriority w:val="99"/>
    <w:unhideWhenUsed/>
    <w:rsid w:val="00EC4B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B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8BE698D-CA18-40C3-9345-0900B6A4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15</cp:revision>
  <dcterms:created xsi:type="dcterms:W3CDTF">2017-10-06T18:04:00Z</dcterms:created>
  <dcterms:modified xsi:type="dcterms:W3CDTF">2017-12-17T15:37:00Z</dcterms:modified>
</cp:coreProperties>
</file>