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860835" w:rsidRPr="007770B1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835" w:rsidRPr="0092489A" w:rsidRDefault="00860835" w:rsidP="00860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 xml:space="preserve">1.  Цель преподавания дисциплины </w:t>
      </w:r>
    </w:p>
    <w:p w:rsidR="005152FE" w:rsidRDefault="005152FE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2FE">
        <w:rPr>
          <w:rFonts w:ascii="Times New Roman" w:hAnsi="Times New Roman" w:cs="Times New Roman"/>
          <w:sz w:val="28"/>
          <w:szCs w:val="28"/>
        </w:rPr>
        <w:t>Целью преподавания дисциплины «Стратегический менеджмент» является формирование теоретических знаний и основных практических навыков современного стратегического управления предприятиями, организациями, социально-экономическими системами на основе изучения методов, приемов, процедур, позволяющих решать реальные проблемы и задачи в области современного стратегического менеджмента.</w:t>
      </w:r>
    </w:p>
    <w:p w:rsidR="00860835" w:rsidRPr="005152FE" w:rsidRDefault="00860835" w:rsidP="005152FE">
      <w:pPr>
        <w:pStyle w:val="1"/>
        <w:ind w:firstLine="709"/>
        <w:jc w:val="both"/>
        <w:rPr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2FE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5152FE" w:rsidRDefault="005152FE" w:rsidP="00515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860835" w:rsidRPr="005152FE" w:rsidRDefault="00860835" w:rsidP="005152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особенностях современного стратегического управления в условиях нестабильной, быстро изменяющейся внешней среды; </w:t>
      </w:r>
    </w:p>
    <w:p w:rsidR="00860835" w:rsidRPr="005152FE" w:rsidRDefault="00860835" w:rsidP="005152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выработка умения формулировать миссию и цели социально-экономической системы на основе современного стратегического анализа;</w:t>
      </w:r>
    </w:p>
    <w:p w:rsidR="00860835" w:rsidRPr="005152FE" w:rsidRDefault="00860835" w:rsidP="005152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 xml:space="preserve">изучение возможных вариантов стратегий, методов разработки стратегических альтернатив и выбора конкретной стратегии; </w:t>
      </w:r>
    </w:p>
    <w:p w:rsidR="00860835" w:rsidRPr="005152FE" w:rsidRDefault="00860835" w:rsidP="005152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по  разработке и реализации стратегии на основе использования инструментария стратегического менеджмента; </w:t>
      </w:r>
    </w:p>
    <w:p w:rsidR="00860835" w:rsidRPr="005152FE" w:rsidRDefault="00860835" w:rsidP="005152FE">
      <w:pPr>
        <w:pStyle w:val="a3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изучение и применение на практике  методов современного стратегического менеджмента и анализа, контроля и реализации стратегии.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>3. Разделы дисциплины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Необходимость стратегического менеджмента. Понятие и виды стратегий</w:t>
      </w:r>
      <w:r w:rsidR="005152FE">
        <w:rPr>
          <w:rFonts w:ascii="Times New Roman" w:hAnsi="Times New Roman" w:cs="Times New Roman"/>
          <w:sz w:val="28"/>
          <w:szCs w:val="28"/>
        </w:rPr>
        <w:t>.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Инструменты стратегического анализа</w:t>
      </w:r>
      <w:r w:rsidR="005152FE">
        <w:rPr>
          <w:rFonts w:ascii="Times New Roman" w:hAnsi="Times New Roman" w:cs="Times New Roman"/>
          <w:sz w:val="28"/>
          <w:szCs w:val="28"/>
        </w:rPr>
        <w:t>.</w:t>
      </w:r>
      <w:r w:rsidRPr="0051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Анализ ресурсов и способностей.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Системы стратегического планирования</w:t>
      </w:r>
      <w:r w:rsidR="005152FE">
        <w:rPr>
          <w:rFonts w:ascii="Times New Roman" w:hAnsi="Times New Roman" w:cs="Times New Roman"/>
          <w:sz w:val="28"/>
          <w:szCs w:val="28"/>
        </w:rPr>
        <w:t>.</w:t>
      </w:r>
      <w:r w:rsidRPr="0051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2FE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5152FE">
        <w:rPr>
          <w:rFonts w:ascii="Times New Roman" w:hAnsi="Times New Roman" w:cs="Times New Roman"/>
          <w:sz w:val="28"/>
          <w:szCs w:val="28"/>
        </w:rPr>
        <w:t xml:space="preserve"> в контексте различных отраслей</w:t>
      </w:r>
    </w:p>
    <w:p w:rsidR="009801E8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Корпоративная стратегия</w:t>
      </w:r>
      <w:r w:rsidR="005152FE">
        <w:rPr>
          <w:rFonts w:ascii="Times New Roman" w:hAnsi="Times New Roman" w:cs="Times New Roman"/>
          <w:sz w:val="28"/>
          <w:szCs w:val="28"/>
        </w:rPr>
        <w:t>.</w:t>
      </w:r>
    </w:p>
    <w:sectPr w:rsidR="009801E8" w:rsidRPr="005152FE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E0CB9"/>
    <w:rsid w:val="007E1FD0"/>
    <w:rsid w:val="007E2A29"/>
    <w:rsid w:val="007E40AB"/>
    <w:rsid w:val="007E49FC"/>
    <w:rsid w:val="007F26A7"/>
    <w:rsid w:val="007F4A50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2023-10-16T08:07:00Z</dcterms:created>
  <dcterms:modified xsi:type="dcterms:W3CDTF">2023-10-16T08:26:00Z</dcterms:modified>
</cp:coreProperties>
</file>