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BA" w:rsidRDefault="00AB74BA"/>
    <w:p w:rsidR="00D6310B" w:rsidRPr="009D3D6D" w:rsidRDefault="00D6310B" w:rsidP="00D63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6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6310B" w:rsidRPr="009D3D6D" w:rsidRDefault="00D6310B" w:rsidP="00D63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D3D6D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</w:t>
      </w:r>
    </w:p>
    <w:p w:rsidR="00D6310B" w:rsidRDefault="00D6310B" w:rsidP="00D6310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3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Педагогическая практика</w:t>
      </w:r>
    </w:p>
    <w:p w:rsidR="00661DED" w:rsidRDefault="00D6310B" w:rsidP="00661DE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6310B">
        <w:rPr>
          <w:rFonts w:ascii="Times New Roman" w:hAnsi="Times New Roman" w:cs="Times New Roman"/>
          <w:sz w:val="24"/>
          <w:szCs w:val="24"/>
        </w:rPr>
        <w:t xml:space="preserve">Педагогическая практика реализуется в рамках образовательных программ высшего образования – программ подготовки научно-педагогических кадров в аспирантуре. </w:t>
      </w:r>
    </w:p>
    <w:p w:rsidR="00661DED" w:rsidRPr="00661DED" w:rsidRDefault="00661DED" w:rsidP="00661D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DED">
        <w:rPr>
          <w:rFonts w:ascii="Times New Roman" w:hAnsi="Times New Roman" w:cs="Times New Roman"/>
          <w:sz w:val="24"/>
          <w:szCs w:val="24"/>
        </w:rPr>
        <w:t xml:space="preserve">Целью педагогической практики является </w:t>
      </w:r>
      <w:proofErr w:type="spellStart"/>
      <w:r w:rsidRPr="00661DED">
        <w:rPr>
          <w:rFonts w:ascii="Times New Roman" w:hAnsi="Times New Roman" w:cs="Times New Roman"/>
          <w:sz w:val="24"/>
          <w:szCs w:val="24"/>
        </w:rPr>
        <w:t>подготовка</w:t>
      </w:r>
      <w:proofErr w:type="spellEnd"/>
      <w:r w:rsidRPr="0066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ED">
        <w:rPr>
          <w:rFonts w:ascii="Times New Roman" w:hAnsi="Times New Roman" w:cs="Times New Roman"/>
          <w:sz w:val="24"/>
          <w:szCs w:val="24"/>
        </w:rPr>
        <w:t>аспирантов</w:t>
      </w:r>
      <w:proofErr w:type="spellEnd"/>
      <w:r w:rsidRPr="00661DED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661DED">
        <w:rPr>
          <w:rFonts w:ascii="Times New Roman" w:hAnsi="Times New Roman" w:cs="Times New Roman"/>
          <w:sz w:val="24"/>
          <w:szCs w:val="24"/>
        </w:rPr>
        <w:t>участию</w:t>
      </w:r>
      <w:proofErr w:type="spellEnd"/>
      <w:r w:rsidRPr="00661D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1DED">
        <w:rPr>
          <w:rFonts w:ascii="Times New Roman" w:hAnsi="Times New Roman" w:cs="Times New Roman"/>
          <w:sz w:val="24"/>
          <w:szCs w:val="24"/>
        </w:rPr>
        <w:t>преподавательской</w:t>
      </w:r>
      <w:proofErr w:type="spellEnd"/>
      <w:r w:rsidRPr="0066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ED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66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E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6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ED">
        <w:rPr>
          <w:rFonts w:ascii="Times New Roman" w:hAnsi="Times New Roman" w:cs="Times New Roman"/>
          <w:sz w:val="24"/>
          <w:szCs w:val="24"/>
        </w:rPr>
        <w:t>основным</w:t>
      </w:r>
      <w:proofErr w:type="spellEnd"/>
      <w:r w:rsidRPr="0066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ED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spellEnd"/>
      <w:r w:rsidRPr="0066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ED">
        <w:rPr>
          <w:rFonts w:ascii="Times New Roman" w:hAnsi="Times New Roman" w:cs="Times New Roman"/>
          <w:sz w:val="24"/>
          <w:szCs w:val="24"/>
        </w:rPr>
        <w:t>процессам</w:t>
      </w:r>
      <w:proofErr w:type="spellEnd"/>
      <w:r w:rsidRPr="0066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ED">
        <w:rPr>
          <w:rFonts w:ascii="Times New Roman" w:hAnsi="Times New Roman" w:cs="Times New Roman"/>
          <w:sz w:val="24"/>
          <w:szCs w:val="24"/>
        </w:rPr>
        <w:t>используя</w:t>
      </w:r>
      <w:proofErr w:type="spellEnd"/>
      <w:r w:rsidRPr="0066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ED">
        <w:rPr>
          <w:rFonts w:ascii="Times New Roman" w:hAnsi="Times New Roman" w:cs="Times New Roman"/>
          <w:sz w:val="24"/>
          <w:szCs w:val="24"/>
        </w:rPr>
        <w:t>теоретические</w:t>
      </w:r>
      <w:proofErr w:type="spellEnd"/>
      <w:r w:rsidRPr="00661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DED">
        <w:rPr>
          <w:rFonts w:ascii="Times New Roman" w:hAnsi="Times New Roman" w:cs="Times New Roman"/>
          <w:sz w:val="24"/>
          <w:szCs w:val="24"/>
        </w:rPr>
        <w:t>методические</w:t>
      </w:r>
      <w:proofErr w:type="spellEnd"/>
      <w:r w:rsidRPr="0066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ED">
        <w:rPr>
          <w:rFonts w:ascii="Times New Roman" w:hAnsi="Times New Roman" w:cs="Times New Roman"/>
          <w:sz w:val="24"/>
          <w:szCs w:val="24"/>
        </w:rPr>
        <w:t>знания</w:t>
      </w:r>
      <w:proofErr w:type="spellEnd"/>
      <w:r w:rsidRPr="00661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DED">
        <w:rPr>
          <w:rFonts w:ascii="Times New Roman" w:hAnsi="Times New Roman" w:cs="Times New Roman"/>
          <w:sz w:val="24"/>
          <w:szCs w:val="24"/>
        </w:rPr>
        <w:t>умения</w:t>
      </w:r>
      <w:proofErr w:type="spellEnd"/>
      <w:r w:rsidRPr="0066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E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61DED">
        <w:rPr>
          <w:rFonts w:ascii="Times New Roman" w:hAnsi="Times New Roman" w:cs="Times New Roman"/>
          <w:sz w:val="24"/>
          <w:szCs w:val="24"/>
        </w:rPr>
        <w:t xml:space="preserve"> металловедческим </w:t>
      </w:r>
      <w:proofErr w:type="spellStart"/>
      <w:r w:rsidRPr="00661DED">
        <w:rPr>
          <w:rFonts w:ascii="Times New Roman" w:hAnsi="Times New Roman" w:cs="Times New Roman"/>
          <w:sz w:val="24"/>
          <w:szCs w:val="24"/>
        </w:rPr>
        <w:t>дисциплинам</w:t>
      </w:r>
      <w:proofErr w:type="spellEnd"/>
      <w:r w:rsidRPr="00661DED">
        <w:rPr>
          <w:rFonts w:ascii="Times New Roman" w:hAnsi="Times New Roman" w:cs="Times New Roman"/>
          <w:sz w:val="24"/>
          <w:szCs w:val="24"/>
        </w:rPr>
        <w:t>.</w:t>
      </w:r>
    </w:p>
    <w:p w:rsidR="00D6310B" w:rsidRDefault="00D6310B" w:rsidP="00661DED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1DE2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D63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D63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едагогическ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D63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</w:p>
    <w:p w:rsidR="00661DED" w:rsidRPr="00661DED" w:rsidRDefault="00661DED" w:rsidP="00661DED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right="357" w:firstLine="709"/>
        <w:jc w:val="both"/>
        <w:rPr>
          <w:rStyle w:val="a4"/>
          <w:bCs/>
          <w:sz w:val="24"/>
          <w:szCs w:val="24"/>
        </w:rPr>
      </w:pPr>
      <w:r w:rsidRPr="00661DED">
        <w:rPr>
          <w:rStyle w:val="a4"/>
          <w:rFonts w:hint="eastAsia"/>
          <w:bCs/>
          <w:sz w:val="24"/>
          <w:szCs w:val="24"/>
        </w:rPr>
        <w:t>приобретение</w:t>
      </w:r>
      <w:r w:rsidRPr="00661DED">
        <w:rPr>
          <w:rStyle w:val="a4"/>
          <w:bCs/>
          <w:sz w:val="24"/>
          <w:szCs w:val="24"/>
        </w:rPr>
        <w:t xml:space="preserve"> </w:t>
      </w:r>
      <w:r w:rsidRPr="00661DED">
        <w:rPr>
          <w:rStyle w:val="a4"/>
          <w:rFonts w:hint="eastAsia"/>
          <w:bCs/>
          <w:sz w:val="24"/>
          <w:szCs w:val="24"/>
        </w:rPr>
        <w:t>аспирантами</w:t>
      </w:r>
      <w:r w:rsidRPr="00661DED">
        <w:rPr>
          <w:rStyle w:val="a4"/>
          <w:bCs/>
          <w:sz w:val="24"/>
          <w:szCs w:val="24"/>
        </w:rPr>
        <w:t xml:space="preserve"> </w:t>
      </w:r>
      <w:r w:rsidRPr="00661DED">
        <w:rPr>
          <w:rStyle w:val="a4"/>
          <w:rFonts w:hint="eastAsia"/>
          <w:bCs/>
          <w:sz w:val="24"/>
          <w:szCs w:val="24"/>
        </w:rPr>
        <w:t>практических</w:t>
      </w:r>
      <w:r w:rsidRPr="00661DED">
        <w:rPr>
          <w:rStyle w:val="a4"/>
          <w:bCs/>
          <w:sz w:val="24"/>
          <w:szCs w:val="24"/>
        </w:rPr>
        <w:t xml:space="preserve"> </w:t>
      </w:r>
      <w:r w:rsidRPr="00661DED">
        <w:rPr>
          <w:rStyle w:val="a4"/>
          <w:rFonts w:hint="eastAsia"/>
          <w:bCs/>
          <w:sz w:val="24"/>
          <w:szCs w:val="24"/>
        </w:rPr>
        <w:t>навыков</w:t>
      </w:r>
      <w:r w:rsidRPr="00661DED">
        <w:rPr>
          <w:rStyle w:val="a4"/>
          <w:bCs/>
          <w:sz w:val="24"/>
          <w:szCs w:val="24"/>
        </w:rPr>
        <w:t xml:space="preserve"> </w:t>
      </w:r>
      <w:r w:rsidRPr="00661DED">
        <w:rPr>
          <w:rStyle w:val="a4"/>
          <w:rFonts w:hint="eastAsia"/>
          <w:bCs/>
          <w:sz w:val="24"/>
          <w:szCs w:val="24"/>
        </w:rPr>
        <w:t>в</w:t>
      </w:r>
      <w:r w:rsidRPr="00661DED">
        <w:rPr>
          <w:rStyle w:val="a4"/>
          <w:bCs/>
          <w:sz w:val="24"/>
          <w:szCs w:val="24"/>
        </w:rPr>
        <w:t xml:space="preserve"> </w:t>
      </w:r>
      <w:r w:rsidRPr="00661DED">
        <w:rPr>
          <w:rStyle w:val="a4"/>
          <w:rFonts w:hint="eastAsia"/>
          <w:bCs/>
          <w:sz w:val="24"/>
          <w:szCs w:val="24"/>
        </w:rPr>
        <w:t>преподавательской</w:t>
      </w:r>
      <w:r w:rsidRPr="00661DED">
        <w:rPr>
          <w:rStyle w:val="a4"/>
          <w:bCs/>
          <w:sz w:val="24"/>
          <w:szCs w:val="24"/>
        </w:rPr>
        <w:t xml:space="preserve"> </w:t>
      </w:r>
      <w:r w:rsidRPr="00661DED">
        <w:rPr>
          <w:rStyle w:val="a4"/>
          <w:rFonts w:hint="eastAsia"/>
          <w:bCs/>
          <w:sz w:val="24"/>
          <w:szCs w:val="24"/>
        </w:rPr>
        <w:t>деятельности</w:t>
      </w:r>
      <w:r w:rsidRPr="00661DED">
        <w:rPr>
          <w:rStyle w:val="a4"/>
          <w:bCs/>
          <w:sz w:val="24"/>
          <w:szCs w:val="24"/>
        </w:rPr>
        <w:t xml:space="preserve"> </w:t>
      </w:r>
      <w:r w:rsidRPr="00661DED">
        <w:rPr>
          <w:rStyle w:val="a4"/>
          <w:rFonts w:hint="eastAsia"/>
          <w:bCs/>
          <w:sz w:val="24"/>
          <w:szCs w:val="24"/>
        </w:rPr>
        <w:t>по</w:t>
      </w:r>
      <w:r w:rsidRPr="00661DED">
        <w:rPr>
          <w:rStyle w:val="a4"/>
          <w:bCs/>
          <w:sz w:val="24"/>
          <w:szCs w:val="24"/>
        </w:rPr>
        <w:t xml:space="preserve"> </w:t>
      </w:r>
      <w:r w:rsidRPr="00661DED">
        <w:rPr>
          <w:rStyle w:val="a4"/>
          <w:rFonts w:hint="eastAsia"/>
          <w:bCs/>
          <w:sz w:val="24"/>
          <w:szCs w:val="24"/>
        </w:rPr>
        <w:t>основным</w:t>
      </w:r>
      <w:r w:rsidRPr="00661DED">
        <w:rPr>
          <w:rStyle w:val="a4"/>
          <w:bCs/>
          <w:sz w:val="24"/>
          <w:szCs w:val="24"/>
        </w:rPr>
        <w:t xml:space="preserve"> </w:t>
      </w:r>
      <w:r w:rsidRPr="00661DED">
        <w:rPr>
          <w:rStyle w:val="a4"/>
          <w:rFonts w:hint="eastAsia"/>
          <w:bCs/>
          <w:sz w:val="24"/>
          <w:szCs w:val="24"/>
        </w:rPr>
        <w:t>образовательным</w:t>
      </w:r>
      <w:r w:rsidRPr="00661DED">
        <w:rPr>
          <w:rStyle w:val="a4"/>
          <w:bCs/>
          <w:sz w:val="24"/>
          <w:szCs w:val="24"/>
        </w:rPr>
        <w:t xml:space="preserve"> </w:t>
      </w:r>
      <w:r w:rsidRPr="00661DED">
        <w:rPr>
          <w:rStyle w:val="a4"/>
          <w:rFonts w:hint="eastAsia"/>
          <w:bCs/>
          <w:sz w:val="24"/>
          <w:szCs w:val="24"/>
        </w:rPr>
        <w:t>программам</w:t>
      </w:r>
      <w:r w:rsidRPr="00661DED">
        <w:rPr>
          <w:rStyle w:val="a4"/>
          <w:bCs/>
          <w:sz w:val="24"/>
          <w:szCs w:val="24"/>
        </w:rPr>
        <w:t xml:space="preserve"> </w:t>
      </w:r>
      <w:r w:rsidRPr="00661DED">
        <w:rPr>
          <w:rStyle w:val="a4"/>
          <w:rFonts w:hint="eastAsia"/>
          <w:bCs/>
          <w:sz w:val="24"/>
          <w:szCs w:val="24"/>
        </w:rPr>
        <w:t>высшего</w:t>
      </w:r>
      <w:r w:rsidRPr="00661DED">
        <w:rPr>
          <w:rStyle w:val="a4"/>
          <w:bCs/>
          <w:sz w:val="24"/>
          <w:szCs w:val="24"/>
        </w:rPr>
        <w:t xml:space="preserve"> </w:t>
      </w:r>
      <w:r w:rsidRPr="00661DED">
        <w:rPr>
          <w:rStyle w:val="a4"/>
          <w:rFonts w:hint="eastAsia"/>
          <w:bCs/>
          <w:sz w:val="24"/>
          <w:szCs w:val="24"/>
        </w:rPr>
        <w:t>образования</w:t>
      </w:r>
      <w:r w:rsidRPr="00661DED">
        <w:rPr>
          <w:rStyle w:val="a4"/>
          <w:bCs/>
          <w:sz w:val="24"/>
          <w:szCs w:val="24"/>
        </w:rPr>
        <w:t>;</w:t>
      </w:r>
    </w:p>
    <w:p w:rsidR="00661DED" w:rsidRPr="00661DED" w:rsidRDefault="00661DED" w:rsidP="00661DED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right="357" w:firstLine="709"/>
        <w:jc w:val="both"/>
        <w:rPr>
          <w:rStyle w:val="a4"/>
          <w:bCs/>
          <w:sz w:val="24"/>
          <w:szCs w:val="24"/>
        </w:rPr>
      </w:pPr>
      <w:r w:rsidRPr="00661DED">
        <w:rPr>
          <w:rStyle w:val="a4"/>
          <w:rFonts w:hint="eastAsia"/>
          <w:bCs/>
          <w:sz w:val="24"/>
          <w:szCs w:val="24"/>
        </w:rPr>
        <w:t>использование</w:t>
      </w:r>
      <w:r w:rsidRPr="00661DED">
        <w:rPr>
          <w:rStyle w:val="a4"/>
          <w:bCs/>
          <w:sz w:val="24"/>
          <w:szCs w:val="24"/>
        </w:rPr>
        <w:t xml:space="preserve"> </w:t>
      </w:r>
      <w:r w:rsidRPr="00661DED">
        <w:rPr>
          <w:rStyle w:val="a4"/>
          <w:rFonts w:hint="eastAsia"/>
          <w:bCs/>
          <w:sz w:val="24"/>
          <w:szCs w:val="24"/>
        </w:rPr>
        <w:t>теоретических</w:t>
      </w:r>
      <w:r w:rsidRPr="00661DED">
        <w:rPr>
          <w:rStyle w:val="a4"/>
          <w:bCs/>
          <w:sz w:val="24"/>
          <w:szCs w:val="24"/>
        </w:rPr>
        <w:t xml:space="preserve">, </w:t>
      </w:r>
      <w:r w:rsidRPr="00661DED">
        <w:rPr>
          <w:rStyle w:val="a4"/>
          <w:rFonts w:hint="eastAsia"/>
          <w:bCs/>
          <w:sz w:val="24"/>
          <w:szCs w:val="24"/>
        </w:rPr>
        <w:t>методических</w:t>
      </w:r>
      <w:r w:rsidRPr="00661DED">
        <w:rPr>
          <w:rStyle w:val="a4"/>
          <w:bCs/>
          <w:sz w:val="24"/>
          <w:szCs w:val="24"/>
        </w:rPr>
        <w:t xml:space="preserve"> </w:t>
      </w:r>
      <w:r w:rsidRPr="00661DED">
        <w:rPr>
          <w:rStyle w:val="a4"/>
          <w:rFonts w:hint="eastAsia"/>
          <w:bCs/>
          <w:sz w:val="24"/>
          <w:szCs w:val="24"/>
        </w:rPr>
        <w:t>знаний</w:t>
      </w:r>
      <w:r w:rsidRPr="00661DED">
        <w:rPr>
          <w:rStyle w:val="a4"/>
          <w:bCs/>
          <w:sz w:val="24"/>
          <w:szCs w:val="24"/>
        </w:rPr>
        <w:t xml:space="preserve"> </w:t>
      </w:r>
      <w:r w:rsidRPr="00661DED">
        <w:rPr>
          <w:rStyle w:val="a4"/>
          <w:rFonts w:hint="eastAsia"/>
          <w:bCs/>
          <w:sz w:val="24"/>
          <w:szCs w:val="24"/>
        </w:rPr>
        <w:t>и</w:t>
      </w:r>
      <w:r w:rsidRPr="00661DED">
        <w:rPr>
          <w:rStyle w:val="a4"/>
          <w:bCs/>
          <w:sz w:val="24"/>
          <w:szCs w:val="24"/>
        </w:rPr>
        <w:t xml:space="preserve"> </w:t>
      </w:r>
      <w:r w:rsidRPr="00661DED">
        <w:rPr>
          <w:rStyle w:val="a4"/>
          <w:rFonts w:hint="eastAsia"/>
          <w:bCs/>
          <w:sz w:val="24"/>
          <w:szCs w:val="24"/>
        </w:rPr>
        <w:t>умений</w:t>
      </w:r>
      <w:r w:rsidRPr="00661DED">
        <w:rPr>
          <w:rStyle w:val="a4"/>
          <w:bCs/>
          <w:sz w:val="24"/>
          <w:szCs w:val="24"/>
        </w:rPr>
        <w:t xml:space="preserve"> </w:t>
      </w:r>
      <w:r w:rsidRPr="00661DED">
        <w:rPr>
          <w:rStyle w:val="a4"/>
          <w:rFonts w:hint="eastAsia"/>
          <w:bCs/>
          <w:sz w:val="24"/>
          <w:szCs w:val="24"/>
        </w:rPr>
        <w:t>по</w:t>
      </w:r>
      <w:r w:rsidRPr="00661DED">
        <w:rPr>
          <w:rStyle w:val="a4"/>
          <w:bCs/>
          <w:sz w:val="24"/>
          <w:szCs w:val="24"/>
        </w:rPr>
        <w:t xml:space="preserve"> металловедческим </w:t>
      </w:r>
      <w:r w:rsidRPr="00661DED">
        <w:rPr>
          <w:rStyle w:val="a4"/>
          <w:rFonts w:hint="eastAsia"/>
          <w:bCs/>
          <w:sz w:val="24"/>
          <w:szCs w:val="24"/>
        </w:rPr>
        <w:t>дисциплинам</w:t>
      </w:r>
      <w:r w:rsidRPr="00661DED">
        <w:rPr>
          <w:rStyle w:val="a4"/>
          <w:bCs/>
          <w:sz w:val="24"/>
          <w:szCs w:val="24"/>
        </w:rPr>
        <w:t>;</w:t>
      </w:r>
    </w:p>
    <w:p w:rsidR="00661DED" w:rsidRPr="00661DED" w:rsidRDefault="00661DED" w:rsidP="00661DED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right="357" w:firstLine="709"/>
        <w:jc w:val="both"/>
        <w:rPr>
          <w:rStyle w:val="a4"/>
          <w:sz w:val="24"/>
          <w:szCs w:val="24"/>
        </w:rPr>
      </w:pPr>
      <w:r w:rsidRPr="00661DED">
        <w:rPr>
          <w:rStyle w:val="a4"/>
          <w:sz w:val="24"/>
          <w:szCs w:val="24"/>
        </w:rPr>
        <w:t>ознакомление с содержанием основных учебных программ по профилю направления;</w:t>
      </w:r>
    </w:p>
    <w:p w:rsidR="00661DED" w:rsidRPr="00661DED" w:rsidRDefault="00661DED" w:rsidP="00661DED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right="357" w:firstLine="709"/>
        <w:jc w:val="both"/>
        <w:rPr>
          <w:rStyle w:val="a4"/>
          <w:sz w:val="24"/>
          <w:szCs w:val="24"/>
        </w:rPr>
      </w:pPr>
      <w:r w:rsidRPr="00661DED">
        <w:rPr>
          <w:rStyle w:val="a4"/>
          <w:sz w:val="24"/>
          <w:szCs w:val="24"/>
        </w:rPr>
        <w:t>принятие участия в выполнении конкретного учебного задания;</w:t>
      </w:r>
    </w:p>
    <w:p w:rsidR="00661DED" w:rsidRPr="00661DED" w:rsidRDefault="00661DED" w:rsidP="00661DED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right="357" w:firstLine="709"/>
        <w:jc w:val="both"/>
        <w:rPr>
          <w:rStyle w:val="a4"/>
          <w:sz w:val="24"/>
          <w:szCs w:val="24"/>
        </w:rPr>
      </w:pPr>
      <w:r w:rsidRPr="00661DED">
        <w:rPr>
          <w:rStyle w:val="a4"/>
          <w:color w:val="000000"/>
          <w:sz w:val="24"/>
          <w:szCs w:val="24"/>
        </w:rPr>
        <w:t>непосредственное участие в проведении практических занятий</w:t>
      </w:r>
      <w:r w:rsidRPr="00661DED">
        <w:rPr>
          <w:rStyle w:val="a4"/>
          <w:color w:val="000000"/>
          <w:sz w:val="24"/>
          <w:szCs w:val="24"/>
          <w:lang w:val="ru-RU"/>
        </w:rPr>
        <w:t>.</w:t>
      </w:r>
    </w:p>
    <w:p w:rsidR="00661DED" w:rsidRDefault="00661DED" w:rsidP="00D631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10B" w:rsidRPr="00D6310B" w:rsidRDefault="00D6310B" w:rsidP="00D6310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310B">
        <w:rPr>
          <w:rFonts w:ascii="Times New Roman" w:hAnsi="Times New Roman" w:cs="Times New Roman"/>
          <w:sz w:val="24"/>
          <w:szCs w:val="24"/>
        </w:rPr>
        <w:t>Аспирант активно участвует в организации и проведении учебных занятий, формирует представление о современных образовательных технологиях, приобретает навыки самосовершенствования и саморазвития.</w:t>
      </w:r>
    </w:p>
    <w:p w:rsidR="00D6310B" w:rsidRPr="00D6310B" w:rsidRDefault="00D6310B" w:rsidP="00D631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0B">
        <w:rPr>
          <w:rFonts w:ascii="Times New Roman" w:hAnsi="Times New Roman" w:cs="Times New Roman"/>
          <w:b/>
          <w:sz w:val="24"/>
          <w:szCs w:val="24"/>
        </w:rPr>
        <w:t xml:space="preserve">Педагогическая практика включает два вида педагогической деятельности: </w:t>
      </w:r>
    </w:p>
    <w:p w:rsidR="00D6310B" w:rsidRPr="00D6310B" w:rsidRDefault="00D6310B" w:rsidP="00D631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10B">
        <w:rPr>
          <w:rFonts w:ascii="Times New Roman" w:hAnsi="Times New Roman" w:cs="Times New Roman"/>
          <w:sz w:val="24"/>
          <w:szCs w:val="24"/>
        </w:rPr>
        <w:t xml:space="preserve">1. Учебно-методическая работа по теме, определенной руководителем практики совместно с научным руководителем аспиранта и соответствующей направлению его научных интересов. Методическая деятельность может включать следующие виды работ: изучение нормативной базы образовательной деятельности вуза, ознакомление со структурой учебного плана </w:t>
      </w:r>
      <w:proofErr w:type="spellStart"/>
      <w:r w:rsidRPr="00D6310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6310B">
        <w:rPr>
          <w:rFonts w:ascii="Times New Roman" w:hAnsi="Times New Roman" w:cs="Times New Roman"/>
          <w:sz w:val="24"/>
          <w:szCs w:val="24"/>
        </w:rPr>
        <w:t xml:space="preserve"> или магистратуры, составление или обновление рабочей программы курса или практики, подготовка дидактических материалов для проведения занятий по теме (разделу) дисциплины, разработка тестовых заданий по теме, разделу дисциплины. </w:t>
      </w:r>
    </w:p>
    <w:p w:rsidR="00D6310B" w:rsidRDefault="00D6310B" w:rsidP="00D631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10B">
        <w:rPr>
          <w:rFonts w:ascii="Times New Roman" w:hAnsi="Times New Roman" w:cs="Times New Roman"/>
          <w:sz w:val="24"/>
          <w:szCs w:val="24"/>
        </w:rPr>
        <w:t>2. Апробирование нормативных и методических материалов в учебной деятельности. Учебная деятельность может включать в себя следующие виды работ: подготовка и проведение лекции (фрагмента лекции), подготовка и проведение практических занятий (семинаров), подготовка и проведение лабораторных работ, руководство курсовой работой, проверка курсовых работ и отчетов по практикам, посещение и анализ лекционного занятия, посещение и анализ семинарского, лабораторного занятия.</w:t>
      </w:r>
    </w:p>
    <w:p w:rsidR="00D6310B" w:rsidRDefault="00D6310B" w:rsidP="00D631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D6D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</w:t>
      </w:r>
    </w:p>
    <w:p w:rsidR="00661DED" w:rsidRPr="00661DED" w:rsidRDefault="00661DED" w:rsidP="00661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ОПК-8 – Способностью и готовностью обрабатывать результаты научно-исследовательской работы, оформлять научно-технические отчеты, готовить к публикации научные статьи и доклады; </w:t>
      </w:r>
    </w:p>
    <w:p w:rsidR="00661DED" w:rsidRPr="00661DED" w:rsidRDefault="00661DED" w:rsidP="00661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ОПК-15 – Способностью и готовностью разрабатывать мероприятия по реализации разработанных проектов и программ;</w:t>
      </w:r>
    </w:p>
    <w:p w:rsidR="00661DED" w:rsidRPr="00661DED" w:rsidRDefault="00661DED" w:rsidP="00661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ОПК-17 – Способностью и готовностью руководить работой коллектива исполнителей, участвовать в планировании научных исследований;</w:t>
      </w:r>
    </w:p>
    <w:p w:rsidR="00661DED" w:rsidRPr="00661DED" w:rsidRDefault="00661DED" w:rsidP="00661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ОПК-19 – Готовностью к преподавательской деятельности по основным образовательным программам высшего образования;</w:t>
      </w:r>
    </w:p>
    <w:p w:rsidR="00661DED" w:rsidRPr="00661DED" w:rsidRDefault="00661DED" w:rsidP="00661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ПК-8 – Способность использовать принципы и методики исследований, испытаний и диагностики веществ и материалов, применять комплексный подход к исследованию материалов и технологий их обработки и модификации, включая стандартные и сертифицированные испытание материалов, изделий и процессов;  </w:t>
      </w:r>
    </w:p>
    <w:p w:rsidR="00661DED" w:rsidRPr="00661DED" w:rsidRDefault="00661DED" w:rsidP="00661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УК-5 – Способность следовать этическим нормам в профессиональной деятельности;</w:t>
      </w:r>
    </w:p>
    <w:p w:rsidR="00661DED" w:rsidRPr="00661DED" w:rsidRDefault="00661DED" w:rsidP="00661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УК-6 – Способность планировать и решать задачи собственного профессионального и личностного развития.</w:t>
      </w:r>
    </w:p>
    <w:p w:rsidR="00661DED" w:rsidRDefault="00661DED" w:rsidP="00D631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10B" w:rsidRPr="00D6310B" w:rsidRDefault="00D6310B" w:rsidP="00D631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0B">
        <w:rPr>
          <w:rFonts w:ascii="Times New Roman" w:hAnsi="Times New Roman" w:cs="Times New Roman"/>
          <w:sz w:val="24"/>
          <w:szCs w:val="24"/>
        </w:rPr>
        <w:t>Все виды педагогической деятельности являются обязательными при прохождении практики. Конкретное содержание и объем видов педагогической деятельности аспиранта отражается в индивидуальном плане практики, составленном аспирантом совместно с руководителем практики. Результаты проведенной работы заносятся в дневник прохождения педагогической практики и отраж</w:t>
      </w:r>
      <w:bookmarkStart w:id="0" w:name="_GoBack"/>
      <w:bookmarkEnd w:id="0"/>
      <w:r w:rsidRPr="00D6310B">
        <w:rPr>
          <w:rFonts w:ascii="Times New Roman" w:hAnsi="Times New Roman" w:cs="Times New Roman"/>
          <w:sz w:val="24"/>
          <w:szCs w:val="24"/>
        </w:rPr>
        <w:t>аются в отчете по практике.</w:t>
      </w:r>
    </w:p>
    <w:sectPr w:rsidR="00D6310B" w:rsidRPr="00D6310B" w:rsidSect="00AB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B026E"/>
    <w:multiLevelType w:val="hybridMultilevel"/>
    <w:tmpl w:val="EA1CCC7E"/>
    <w:lvl w:ilvl="0" w:tplc="15943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0B"/>
    <w:rsid w:val="00000ADE"/>
    <w:rsid w:val="00010AF9"/>
    <w:rsid w:val="00012A80"/>
    <w:rsid w:val="00023FDD"/>
    <w:rsid w:val="000253A8"/>
    <w:rsid w:val="0002621D"/>
    <w:rsid w:val="00042E9E"/>
    <w:rsid w:val="00053899"/>
    <w:rsid w:val="00065BF2"/>
    <w:rsid w:val="0007168D"/>
    <w:rsid w:val="0008295E"/>
    <w:rsid w:val="00085565"/>
    <w:rsid w:val="00092312"/>
    <w:rsid w:val="000B0B13"/>
    <w:rsid w:val="000B3EE4"/>
    <w:rsid w:val="000B66E8"/>
    <w:rsid w:val="000C0AA5"/>
    <w:rsid w:val="000D4FD8"/>
    <w:rsid w:val="000F5846"/>
    <w:rsid w:val="000F6A26"/>
    <w:rsid w:val="00107FEA"/>
    <w:rsid w:val="00111B7B"/>
    <w:rsid w:val="0013644B"/>
    <w:rsid w:val="00143607"/>
    <w:rsid w:val="0014617F"/>
    <w:rsid w:val="00172505"/>
    <w:rsid w:val="001876B0"/>
    <w:rsid w:val="00193A15"/>
    <w:rsid w:val="001B2AB5"/>
    <w:rsid w:val="001B30C7"/>
    <w:rsid w:val="001B5E01"/>
    <w:rsid w:val="001B6488"/>
    <w:rsid w:val="001B6CBD"/>
    <w:rsid w:val="001D211F"/>
    <w:rsid w:val="001E20C7"/>
    <w:rsid w:val="001E5256"/>
    <w:rsid w:val="001E5E76"/>
    <w:rsid w:val="001F28DF"/>
    <w:rsid w:val="0020223A"/>
    <w:rsid w:val="00205E4B"/>
    <w:rsid w:val="00205FFF"/>
    <w:rsid w:val="002130B2"/>
    <w:rsid w:val="0021523F"/>
    <w:rsid w:val="00221C5A"/>
    <w:rsid w:val="002362D9"/>
    <w:rsid w:val="00241EA6"/>
    <w:rsid w:val="00243137"/>
    <w:rsid w:val="00244B5D"/>
    <w:rsid w:val="00272903"/>
    <w:rsid w:val="00291C58"/>
    <w:rsid w:val="002945A6"/>
    <w:rsid w:val="002A076C"/>
    <w:rsid w:val="002B740F"/>
    <w:rsid w:val="002C562A"/>
    <w:rsid w:val="002C67FC"/>
    <w:rsid w:val="002E3CA1"/>
    <w:rsid w:val="00304801"/>
    <w:rsid w:val="00321B40"/>
    <w:rsid w:val="00333454"/>
    <w:rsid w:val="00343CCF"/>
    <w:rsid w:val="003620A1"/>
    <w:rsid w:val="0037338E"/>
    <w:rsid w:val="00395793"/>
    <w:rsid w:val="003A15DF"/>
    <w:rsid w:val="003A1C26"/>
    <w:rsid w:val="003B5792"/>
    <w:rsid w:val="003C7C87"/>
    <w:rsid w:val="003D2972"/>
    <w:rsid w:val="003E477D"/>
    <w:rsid w:val="003F2AEB"/>
    <w:rsid w:val="0042093E"/>
    <w:rsid w:val="004316C7"/>
    <w:rsid w:val="0043198B"/>
    <w:rsid w:val="0044508B"/>
    <w:rsid w:val="00456E58"/>
    <w:rsid w:val="00461F1F"/>
    <w:rsid w:val="00476B29"/>
    <w:rsid w:val="00481735"/>
    <w:rsid w:val="004859A4"/>
    <w:rsid w:val="004B3E1F"/>
    <w:rsid w:val="004C1E15"/>
    <w:rsid w:val="004C30FB"/>
    <w:rsid w:val="004E1046"/>
    <w:rsid w:val="004F1154"/>
    <w:rsid w:val="004F762D"/>
    <w:rsid w:val="00500F5F"/>
    <w:rsid w:val="0050771A"/>
    <w:rsid w:val="00512947"/>
    <w:rsid w:val="005215ED"/>
    <w:rsid w:val="00521E25"/>
    <w:rsid w:val="00535050"/>
    <w:rsid w:val="00544C56"/>
    <w:rsid w:val="00555165"/>
    <w:rsid w:val="005616A7"/>
    <w:rsid w:val="00564FCA"/>
    <w:rsid w:val="005A4D17"/>
    <w:rsid w:val="005A594F"/>
    <w:rsid w:val="005B400B"/>
    <w:rsid w:val="005C1F7C"/>
    <w:rsid w:val="005C6C92"/>
    <w:rsid w:val="005D779E"/>
    <w:rsid w:val="00624325"/>
    <w:rsid w:val="00625049"/>
    <w:rsid w:val="00626FAE"/>
    <w:rsid w:val="00630C0B"/>
    <w:rsid w:val="006371A2"/>
    <w:rsid w:val="00643036"/>
    <w:rsid w:val="00646AC2"/>
    <w:rsid w:val="00660E78"/>
    <w:rsid w:val="00661DED"/>
    <w:rsid w:val="006632DE"/>
    <w:rsid w:val="006756E2"/>
    <w:rsid w:val="006950CF"/>
    <w:rsid w:val="006A4289"/>
    <w:rsid w:val="006C51B3"/>
    <w:rsid w:val="006D2958"/>
    <w:rsid w:val="006D6AC5"/>
    <w:rsid w:val="006E18D0"/>
    <w:rsid w:val="006F4C76"/>
    <w:rsid w:val="006F5452"/>
    <w:rsid w:val="007103E8"/>
    <w:rsid w:val="007125A2"/>
    <w:rsid w:val="00713ED7"/>
    <w:rsid w:val="00714622"/>
    <w:rsid w:val="00730293"/>
    <w:rsid w:val="00737BC1"/>
    <w:rsid w:val="007417AC"/>
    <w:rsid w:val="0075641F"/>
    <w:rsid w:val="0077086D"/>
    <w:rsid w:val="0077176E"/>
    <w:rsid w:val="00782032"/>
    <w:rsid w:val="007A19BA"/>
    <w:rsid w:val="007E4E8C"/>
    <w:rsid w:val="007F6AC0"/>
    <w:rsid w:val="00803740"/>
    <w:rsid w:val="008146EB"/>
    <w:rsid w:val="00824B99"/>
    <w:rsid w:val="00825969"/>
    <w:rsid w:val="00835F6F"/>
    <w:rsid w:val="008376C2"/>
    <w:rsid w:val="00852E59"/>
    <w:rsid w:val="00856A5E"/>
    <w:rsid w:val="008574DC"/>
    <w:rsid w:val="0086538F"/>
    <w:rsid w:val="00871858"/>
    <w:rsid w:val="00876632"/>
    <w:rsid w:val="008877D9"/>
    <w:rsid w:val="00893718"/>
    <w:rsid w:val="008960F8"/>
    <w:rsid w:val="00897B24"/>
    <w:rsid w:val="008A4B32"/>
    <w:rsid w:val="008B259F"/>
    <w:rsid w:val="008B4998"/>
    <w:rsid w:val="008C0FA4"/>
    <w:rsid w:val="008C200D"/>
    <w:rsid w:val="008C7767"/>
    <w:rsid w:val="008C7E05"/>
    <w:rsid w:val="008D2BAE"/>
    <w:rsid w:val="008F3882"/>
    <w:rsid w:val="008F3E63"/>
    <w:rsid w:val="009169E1"/>
    <w:rsid w:val="009447F2"/>
    <w:rsid w:val="00944C53"/>
    <w:rsid w:val="0095181D"/>
    <w:rsid w:val="00953ABB"/>
    <w:rsid w:val="0096258E"/>
    <w:rsid w:val="009810CF"/>
    <w:rsid w:val="0098155C"/>
    <w:rsid w:val="0099354A"/>
    <w:rsid w:val="00997DCC"/>
    <w:rsid w:val="009A067A"/>
    <w:rsid w:val="009A70C7"/>
    <w:rsid w:val="009C5650"/>
    <w:rsid w:val="009E15DD"/>
    <w:rsid w:val="009E15FB"/>
    <w:rsid w:val="009E79E8"/>
    <w:rsid w:val="009F7C10"/>
    <w:rsid w:val="00A07153"/>
    <w:rsid w:val="00A32F18"/>
    <w:rsid w:val="00A37514"/>
    <w:rsid w:val="00A437EF"/>
    <w:rsid w:val="00A502B0"/>
    <w:rsid w:val="00A54983"/>
    <w:rsid w:val="00A56412"/>
    <w:rsid w:val="00A62067"/>
    <w:rsid w:val="00A643C7"/>
    <w:rsid w:val="00A83AC3"/>
    <w:rsid w:val="00A93BFB"/>
    <w:rsid w:val="00AA013A"/>
    <w:rsid w:val="00AA3ACE"/>
    <w:rsid w:val="00AA680C"/>
    <w:rsid w:val="00AB2C49"/>
    <w:rsid w:val="00AB74BA"/>
    <w:rsid w:val="00AC6801"/>
    <w:rsid w:val="00AE694E"/>
    <w:rsid w:val="00B33711"/>
    <w:rsid w:val="00B5138A"/>
    <w:rsid w:val="00B64880"/>
    <w:rsid w:val="00B7237A"/>
    <w:rsid w:val="00B8046D"/>
    <w:rsid w:val="00B8396A"/>
    <w:rsid w:val="00B84E7B"/>
    <w:rsid w:val="00B854C8"/>
    <w:rsid w:val="00B86E59"/>
    <w:rsid w:val="00B9154F"/>
    <w:rsid w:val="00B959AE"/>
    <w:rsid w:val="00BB2B7F"/>
    <w:rsid w:val="00BC0A9F"/>
    <w:rsid w:val="00BC2105"/>
    <w:rsid w:val="00BC2EB4"/>
    <w:rsid w:val="00BC4CC8"/>
    <w:rsid w:val="00BD11A6"/>
    <w:rsid w:val="00BD5135"/>
    <w:rsid w:val="00BE2842"/>
    <w:rsid w:val="00BE7938"/>
    <w:rsid w:val="00C11407"/>
    <w:rsid w:val="00C134D9"/>
    <w:rsid w:val="00C23431"/>
    <w:rsid w:val="00C3075C"/>
    <w:rsid w:val="00C320F5"/>
    <w:rsid w:val="00C73402"/>
    <w:rsid w:val="00C9260B"/>
    <w:rsid w:val="00CA44EF"/>
    <w:rsid w:val="00CA4E41"/>
    <w:rsid w:val="00CC1A43"/>
    <w:rsid w:val="00CD39C9"/>
    <w:rsid w:val="00CD3E76"/>
    <w:rsid w:val="00CE7F09"/>
    <w:rsid w:val="00CF2B58"/>
    <w:rsid w:val="00D15DBA"/>
    <w:rsid w:val="00D1704F"/>
    <w:rsid w:val="00D4122F"/>
    <w:rsid w:val="00D52EE1"/>
    <w:rsid w:val="00D53976"/>
    <w:rsid w:val="00D62CE7"/>
    <w:rsid w:val="00D6310B"/>
    <w:rsid w:val="00D645A6"/>
    <w:rsid w:val="00D70C3A"/>
    <w:rsid w:val="00D95536"/>
    <w:rsid w:val="00DA3A5A"/>
    <w:rsid w:val="00DC0466"/>
    <w:rsid w:val="00DC15D2"/>
    <w:rsid w:val="00DD47AE"/>
    <w:rsid w:val="00DE1E89"/>
    <w:rsid w:val="00DE6C8F"/>
    <w:rsid w:val="00DF6D19"/>
    <w:rsid w:val="00E02985"/>
    <w:rsid w:val="00E15FBF"/>
    <w:rsid w:val="00E24F17"/>
    <w:rsid w:val="00E2630B"/>
    <w:rsid w:val="00E2641D"/>
    <w:rsid w:val="00E371BC"/>
    <w:rsid w:val="00E447F2"/>
    <w:rsid w:val="00E6088C"/>
    <w:rsid w:val="00E63CF1"/>
    <w:rsid w:val="00E70C72"/>
    <w:rsid w:val="00E770D8"/>
    <w:rsid w:val="00E7796A"/>
    <w:rsid w:val="00E81E2C"/>
    <w:rsid w:val="00E82368"/>
    <w:rsid w:val="00E83F80"/>
    <w:rsid w:val="00E95353"/>
    <w:rsid w:val="00EA1EB0"/>
    <w:rsid w:val="00EB2C18"/>
    <w:rsid w:val="00EB3968"/>
    <w:rsid w:val="00EC524A"/>
    <w:rsid w:val="00EE7757"/>
    <w:rsid w:val="00F01475"/>
    <w:rsid w:val="00F13F9C"/>
    <w:rsid w:val="00F13FBE"/>
    <w:rsid w:val="00F171DC"/>
    <w:rsid w:val="00F669E0"/>
    <w:rsid w:val="00F71913"/>
    <w:rsid w:val="00F914D4"/>
    <w:rsid w:val="00FA5157"/>
    <w:rsid w:val="00FB1D86"/>
    <w:rsid w:val="00FB3121"/>
    <w:rsid w:val="00FB5C96"/>
    <w:rsid w:val="00FD03FC"/>
    <w:rsid w:val="00FD10D3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7F0EC-7D47-4F05-A5DB-430AB4CC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1D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61D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84">
    <w:name w:val="Font Style84"/>
    <w:uiPriority w:val="99"/>
    <w:rsid w:val="00661D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661D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</cp:lastModifiedBy>
  <cp:revision>3</cp:revision>
  <dcterms:created xsi:type="dcterms:W3CDTF">2019-10-02T07:48:00Z</dcterms:created>
  <dcterms:modified xsi:type="dcterms:W3CDTF">2019-10-02T13:31:00Z</dcterms:modified>
</cp:coreProperties>
</file>