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4D" w:rsidRDefault="0088254D" w:rsidP="008825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88254D" w:rsidRDefault="0088254D" w:rsidP="008825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«Психология и педагогика» </w:t>
      </w:r>
    </w:p>
    <w:p w:rsidR="0088254D" w:rsidRDefault="0088254D" w:rsidP="00453CD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88254D" w:rsidRDefault="0088254D" w:rsidP="00133E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«Психология и педагогика» является формирование методологической, психолого-педагогической и методической готовности аспирантов к профессиональной деятельности в образовательной сфере и к самообразованию, усвоение ими профессиональной этики и готовности следовать ее нормам в профессиональной деятельности </w:t>
      </w:r>
    </w:p>
    <w:p w:rsidR="0088254D" w:rsidRDefault="0088254D" w:rsidP="00453CD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88254D" w:rsidRDefault="0088254D" w:rsidP="00133EF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методологических и психолого-педагогических знаний и умений, необходимых для профессиональной преподавательской деятельности и для самообразования, </w:t>
      </w:r>
    </w:p>
    <w:p w:rsidR="0088254D" w:rsidRDefault="0088254D" w:rsidP="00133EF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основных подходов к выбору и реализации целей, содержания, средств, технологий, форм и методов обучения, педагогической диагностики и контроля, </w:t>
      </w:r>
    </w:p>
    <w:p w:rsidR="0088254D" w:rsidRDefault="0088254D" w:rsidP="00133EF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основных достижений современной когнитивной науки и возможностей их использования в образовательном процессе, развитие научного системного мышления и формирование готовности к разработке и применению инноваций в образовательном процессе, </w:t>
      </w:r>
    </w:p>
    <w:p w:rsidR="0088254D" w:rsidRDefault="0088254D" w:rsidP="00133EF7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норм и принципов профессиональной, в том числе педагогической, этики, способности и готовности следовать им в профессиональной деятельности </w:t>
      </w:r>
    </w:p>
    <w:p w:rsidR="00133EF7" w:rsidRDefault="0088254D" w:rsidP="00453CD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133EF7" w:rsidRDefault="00133EF7" w:rsidP="00133E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– </w:t>
      </w:r>
      <w:r w:rsidRPr="00133EF7">
        <w:rPr>
          <w:sz w:val="28"/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</w:t>
      </w:r>
      <w:r>
        <w:rPr>
          <w:sz w:val="28"/>
          <w:szCs w:val="28"/>
        </w:rPr>
        <w:t>;</w:t>
      </w:r>
    </w:p>
    <w:p w:rsidR="00133EF7" w:rsidRDefault="00133EF7" w:rsidP="00133E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– </w:t>
      </w:r>
      <w:r w:rsidRPr="00133EF7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</w:t>
      </w:r>
      <w:r>
        <w:rPr>
          <w:sz w:val="28"/>
          <w:szCs w:val="28"/>
        </w:rPr>
        <w:t>;</w:t>
      </w:r>
    </w:p>
    <w:p w:rsidR="00133EF7" w:rsidRDefault="00133EF7" w:rsidP="00133E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– </w:t>
      </w:r>
      <w:r w:rsidRPr="00133EF7">
        <w:rPr>
          <w:sz w:val="28"/>
          <w:szCs w:val="28"/>
        </w:rPr>
        <w:t>способностью разрабатывать и применять современные методы осуществления научной и образовательной деятельности в области экономики и управления народным хозяйством</w:t>
      </w:r>
      <w:r>
        <w:rPr>
          <w:sz w:val="28"/>
          <w:szCs w:val="28"/>
        </w:rPr>
        <w:t>;</w:t>
      </w:r>
    </w:p>
    <w:p w:rsidR="00133EF7" w:rsidRDefault="00133EF7" w:rsidP="00133E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– готовностью к </w:t>
      </w:r>
      <w:r w:rsidRPr="00133EF7">
        <w:rPr>
          <w:sz w:val="28"/>
          <w:szCs w:val="28"/>
        </w:rPr>
        <w:t>проведению публичных лекций, мастер-классов и других мероприятий по проблематике научных исследований проводимых аспирантом в области экономики и управления народным хозяйством, в том числе на иностранном языке</w:t>
      </w:r>
      <w:r>
        <w:rPr>
          <w:sz w:val="28"/>
          <w:szCs w:val="28"/>
        </w:rPr>
        <w:t>;</w:t>
      </w:r>
    </w:p>
    <w:p w:rsidR="00133EF7" w:rsidRDefault="00133EF7" w:rsidP="00133EF7">
      <w:pPr>
        <w:pStyle w:val="Default"/>
        <w:ind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>УК-5</w:t>
      </w:r>
      <w:r>
        <w:rPr>
          <w:sz w:val="28"/>
          <w:szCs w:val="28"/>
        </w:rPr>
        <w:t xml:space="preserve"> – </w:t>
      </w:r>
      <w:r w:rsidRPr="00133EF7">
        <w:rPr>
          <w:sz w:val="28"/>
          <w:szCs w:val="28"/>
        </w:rPr>
        <w:t>способностью следовать этическим нормам в профессиональной деятельности</w:t>
      </w:r>
      <w:r w:rsidR="00453CDE">
        <w:rPr>
          <w:sz w:val="28"/>
          <w:szCs w:val="28"/>
        </w:rPr>
        <w:t>;</w:t>
      </w:r>
    </w:p>
    <w:p w:rsidR="00133EF7" w:rsidRPr="00453CDE" w:rsidRDefault="00453CDE" w:rsidP="00453CDE">
      <w:pPr>
        <w:pStyle w:val="Default"/>
        <w:ind w:firstLine="709"/>
        <w:jc w:val="both"/>
        <w:rPr>
          <w:bCs/>
          <w:sz w:val="28"/>
          <w:szCs w:val="28"/>
        </w:rPr>
      </w:pPr>
      <w:r w:rsidRPr="00453CDE">
        <w:rPr>
          <w:bCs/>
          <w:sz w:val="28"/>
          <w:szCs w:val="28"/>
        </w:rPr>
        <w:t>УК-6</w:t>
      </w:r>
      <w:r>
        <w:rPr>
          <w:bCs/>
          <w:sz w:val="28"/>
          <w:szCs w:val="28"/>
        </w:rPr>
        <w:t xml:space="preserve"> – </w:t>
      </w:r>
      <w:r w:rsidRPr="00453CDE">
        <w:rPr>
          <w:bCs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sz w:val="28"/>
          <w:szCs w:val="28"/>
        </w:rPr>
        <w:t>.</w:t>
      </w:r>
    </w:p>
    <w:p w:rsidR="0088254D" w:rsidRDefault="0088254D" w:rsidP="00133EF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дисциплины</w:t>
      </w:r>
      <w:r w:rsidR="00133EF7">
        <w:rPr>
          <w:b/>
          <w:bCs/>
          <w:sz w:val="28"/>
          <w:szCs w:val="28"/>
        </w:rPr>
        <w:t>: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Основные понятия дисциплины. Современные проблемы и тенденции развития высшего профессионального образования. Методы психолого-педагогического исследования.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Теоретико-методологические основы психологии и педагогики высшей школы. </w:t>
      </w:r>
    </w:p>
    <w:p w:rsidR="00133EF7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lastRenderedPageBreak/>
        <w:t xml:space="preserve">Структура процесса обучения, цели, содержание и принципы обучения в высшей школе.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Проблема обучения и развития. Процесс приобретения знания как активная познавательная деятельность в информационной среде.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Развитие теоретического мышления. Проектирование процесса обучения как системы учебных задач.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Авторский адаптивно-развивающий подход к процессу обучения в высшей школе.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Образовательные технологии </w:t>
      </w:r>
    </w:p>
    <w:p w:rsidR="0088254D" w:rsidRPr="00133EF7" w:rsidRDefault="0088254D" w:rsidP="00133EF7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3EF7">
        <w:rPr>
          <w:sz w:val="28"/>
          <w:szCs w:val="28"/>
        </w:rPr>
        <w:t xml:space="preserve">Методы обучения. Развитие творческого мышления в образовательном процессе </w:t>
      </w:r>
    </w:p>
    <w:p w:rsidR="004C4E52" w:rsidRPr="00133EF7" w:rsidRDefault="0088254D" w:rsidP="00133E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33EF7">
        <w:rPr>
          <w:rFonts w:ascii="Times New Roman" w:hAnsi="Times New Roman" w:cs="Times New Roman"/>
          <w:sz w:val="28"/>
          <w:szCs w:val="28"/>
        </w:rPr>
        <w:t>Организационные формы и качество обучения в современном высшем образовании. Личность и профессиональная деятельность преподавателя высшей школы.</w:t>
      </w:r>
    </w:p>
    <w:sectPr w:rsidR="004C4E52" w:rsidRPr="00133EF7" w:rsidSect="004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512"/>
    <w:multiLevelType w:val="hybridMultilevel"/>
    <w:tmpl w:val="186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0730"/>
    <w:multiLevelType w:val="hybridMultilevel"/>
    <w:tmpl w:val="EFC061E6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599C"/>
    <w:multiLevelType w:val="hybridMultilevel"/>
    <w:tmpl w:val="E08E53F0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86E50"/>
    <w:rsid w:val="00133EF7"/>
    <w:rsid w:val="00453CDE"/>
    <w:rsid w:val="004C4E52"/>
    <w:rsid w:val="00707242"/>
    <w:rsid w:val="0088254D"/>
    <w:rsid w:val="0098746D"/>
    <w:rsid w:val="00D34AC1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B309-30ED-4309-886D-1576D30D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6</cp:revision>
  <dcterms:created xsi:type="dcterms:W3CDTF">2018-10-21T19:48:00Z</dcterms:created>
  <dcterms:modified xsi:type="dcterms:W3CDTF">2018-11-02T05:22:00Z</dcterms:modified>
</cp:coreProperties>
</file>