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9C" w:rsidRDefault="00FD139C" w:rsidP="00FD139C">
      <w:pPr>
        <w:pStyle w:val="1"/>
        <w:ind w:firstLine="709"/>
        <w:jc w:val="center"/>
        <w:rPr>
          <w:b/>
          <w:caps/>
        </w:rPr>
      </w:pPr>
      <w:r>
        <w:rPr>
          <w:b/>
          <w:caps/>
        </w:rPr>
        <w:t>Рейтинговый контроль изучения учебной дисциплины «Гарантии прав личности в уголовном процессе»</w:t>
      </w:r>
    </w:p>
    <w:p w:rsidR="00FD139C" w:rsidRDefault="00FD139C" w:rsidP="00FD139C">
      <w:pPr>
        <w:pStyle w:val="1"/>
        <w:ind w:firstLine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843"/>
        <w:gridCol w:w="844"/>
        <w:gridCol w:w="1955"/>
      </w:tblGrid>
      <w:tr w:rsidR="00FD139C" w:rsidRPr="00B77D33" w:rsidTr="00B46AC7">
        <w:tc>
          <w:tcPr>
            <w:tcW w:w="4361" w:type="dxa"/>
            <w:vMerge w:val="restart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693" w:type="dxa"/>
            <w:gridSpan w:val="2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Минимальный балл</w:t>
            </w:r>
          </w:p>
        </w:tc>
        <w:tc>
          <w:tcPr>
            <w:tcW w:w="2799" w:type="dxa"/>
            <w:gridSpan w:val="2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Максимальный балл</w:t>
            </w:r>
          </w:p>
        </w:tc>
      </w:tr>
      <w:tr w:rsidR="00FD139C" w:rsidRPr="00B77D33" w:rsidTr="00B46AC7">
        <w:tc>
          <w:tcPr>
            <w:tcW w:w="4361" w:type="dxa"/>
            <w:vMerge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примечание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балл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примечание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1:</w:t>
            </w:r>
          </w:p>
          <w:p w:rsidR="00FD139C" w:rsidRPr="000008F9" w:rsidRDefault="00FD139C" w:rsidP="00B46AC7">
            <w:pPr>
              <w:jc w:val="both"/>
            </w:pPr>
            <w:r>
              <w:t>Гарантии прав личности в уголовном процессе как учебная дисципл</w:t>
            </w:r>
            <w:r>
              <w:t>и</w:t>
            </w:r>
            <w:r>
              <w:t>на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Б6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2:</w:t>
            </w:r>
          </w:p>
          <w:p w:rsidR="00FD139C" w:rsidRPr="000008F9" w:rsidRDefault="00FD139C" w:rsidP="00B46AC7">
            <w:pPr>
              <w:jc w:val="both"/>
            </w:pPr>
            <w:r w:rsidRPr="000008F9">
              <w:t>Права человека и их ме</w:t>
            </w:r>
            <w:r w:rsidRPr="000008F9">
              <w:t>ж</w:t>
            </w:r>
            <w:r w:rsidRPr="000008F9">
              <w:t>дународный, гуманитарный и уголо</w:t>
            </w:r>
            <w:r w:rsidRPr="000008F9">
              <w:t>в</w:t>
            </w:r>
            <w:r w:rsidRPr="000008F9">
              <w:t>но-процессуальный смысл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Б7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3:</w:t>
            </w:r>
          </w:p>
          <w:p w:rsidR="00FD139C" w:rsidRPr="000008F9" w:rsidRDefault="00FD139C" w:rsidP="00B46AC7">
            <w:pPr>
              <w:jc w:val="both"/>
            </w:pPr>
            <w:r w:rsidRPr="000008F9">
              <w:t>Права человека как идеология уголо</w:t>
            </w:r>
            <w:r w:rsidRPr="000008F9">
              <w:t>в</w:t>
            </w:r>
            <w:r w:rsidRPr="000008F9">
              <w:t>ного процесса правового демократического государс</w:t>
            </w:r>
            <w:r w:rsidRPr="000008F9">
              <w:t>т</w:t>
            </w:r>
            <w:r w:rsidRPr="000008F9">
              <w:t>ва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Б7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4:</w:t>
            </w:r>
          </w:p>
          <w:p w:rsidR="00FD139C" w:rsidRPr="000008F9" w:rsidRDefault="00FD139C" w:rsidP="00B46AC7">
            <w:pPr>
              <w:jc w:val="both"/>
            </w:pPr>
            <w:r w:rsidRPr="000008F9">
              <w:t>Личность и гарантии ее прав в системе уголовно-процессуальной деятельн</w:t>
            </w:r>
            <w:r w:rsidRPr="000008F9">
              <w:t>о</w:t>
            </w:r>
            <w:r w:rsidRPr="000008F9">
              <w:t>сти по российскому законод</w:t>
            </w:r>
            <w:r w:rsidRPr="000008F9">
              <w:t>а</w:t>
            </w:r>
            <w:r w:rsidRPr="000008F9">
              <w:t>тельству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Б7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5:</w:t>
            </w:r>
          </w:p>
          <w:p w:rsidR="00FD139C" w:rsidRPr="000008F9" w:rsidRDefault="00FD139C" w:rsidP="00B46AC7">
            <w:pPr>
              <w:jc w:val="both"/>
            </w:pPr>
            <w:r w:rsidRPr="000008F9">
              <w:t>Личная безопасность участников судопроизводства как объект обеспечения в уголовном проце</w:t>
            </w:r>
            <w:r w:rsidRPr="000008F9">
              <w:t>с</w:t>
            </w:r>
            <w:r w:rsidRPr="000008F9">
              <w:t>се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Б6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6:</w:t>
            </w:r>
          </w:p>
          <w:p w:rsidR="00FD139C" w:rsidRPr="000008F9" w:rsidRDefault="00FD139C" w:rsidP="00B46AC7">
            <w:pPr>
              <w:jc w:val="both"/>
            </w:pPr>
            <w:r w:rsidRPr="000008F9">
              <w:t>Права человека и уг</w:t>
            </w:r>
            <w:r w:rsidRPr="000008F9">
              <w:t>о</w:t>
            </w:r>
            <w:r w:rsidRPr="000008F9">
              <w:t>ловно-процессуальное принужд</w:t>
            </w:r>
            <w:r w:rsidRPr="000008F9">
              <w:t>е</w:t>
            </w:r>
            <w:r w:rsidRPr="000008F9">
              <w:t>ние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7:</w:t>
            </w:r>
          </w:p>
          <w:p w:rsidR="00FD139C" w:rsidRPr="00B77D33" w:rsidRDefault="00FD139C" w:rsidP="00B46AC7">
            <w:pPr>
              <w:jc w:val="both"/>
            </w:pPr>
            <w:r w:rsidRPr="000008F9">
              <w:t>Обеспечение прав лиц, подверга</w:t>
            </w:r>
            <w:r w:rsidRPr="000008F9">
              <w:t>е</w:t>
            </w:r>
            <w:r w:rsidRPr="000008F9">
              <w:t>мых уголовному пр</w:t>
            </w:r>
            <w:r w:rsidRPr="000008F9">
              <w:t>е</w:t>
            </w:r>
            <w:r w:rsidRPr="000008F9">
              <w:t>следованию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8:</w:t>
            </w:r>
          </w:p>
          <w:p w:rsidR="00FD139C" w:rsidRPr="00B77D33" w:rsidRDefault="00FD139C" w:rsidP="00B46AC7">
            <w:pPr>
              <w:jc w:val="both"/>
            </w:pPr>
            <w:r w:rsidRPr="000008F9">
              <w:t>Гарантии прав лиц, постр</w:t>
            </w:r>
            <w:r w:rsidRPr="000008F9">
              <w:t>а</w:t>
            </w:r>
            <w:r w:rsidRPr="000008F9">
              <w:t>давших от престу</w:t>
            </w:r>
            <w:r w:rsidRPr="000008F9">
              <w:t>п</w:t>
            </w:r>
            <w:r w:rsidRPr="000008F9">
              <w:t>ления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Б7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Default="00FD139C" w:rsidP="00B46AC7">
            <w:pPr>
              <w:jc w:val="both"/>
            </w:pPr>
            <w:r>
              <w:t>Практическое з</w:t>
            </w:r>
            <w:r>
              <w:t>а</w:t>
            </w:r>
            <w:r>
              <w:t>нятие 9:</w:t>
            </w:r>
          </w:p>
          <w:p w:rsidR="00FD139C" w:rsidRPr="00B77D33" w:rsidRDefault="00FD139C" w:rsidP="00B46AC7">
            <w:pPr>
              <w:jc w:val="both"/>
            </w:pPr>
            <w:r w:rsidRPr="000008F9">
              <w:t>Особенности обеспечения прав отдел</w:t>
            </w:r>
            <w:r w:rsidRPr="000008F9">
              <w:t>ь</w:t>
            </w:r>
            <w:r w:rsidRPr="000008F9">
              <w:t>ных категорий лиц и по отдельным категориям уголо</w:t>
            </w:r>
            <w:r w:rsidRPr="000008F9">
              <w:t>в</w:t>
            </w:r>
            <w:r w:rsidRPr="000008F9">
              <w:t>ных дел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менее 50%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Б8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Выполнил, доля правильных ответов более 60 %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lastRenderedPageBreak/>
              <w:t>Экзамен, вопрос 1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</w:t>
            </w:r>
          </w:p>
        </w:tc>
        <w:tc>
          <w:tcPr>
            <w:tcW w:w="1843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усвоен менее, чем на 50 %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Б12</w:t>
            </w:r>
          </w:p>
        </w:tc>
        <w:tc>
          <w:tcPr>
            <w:tcW w:w="1955" w:type="dxa"/>
          </w:tcPr>
          <w:p w:rsidR="00FD139C" w:rsidRDefault="00FD139C" w:rsidP="00B46AC7">
            <w:r w:rsidRPr="00422F21">
              <w:t>Материал усв</w:t>
            </w:r>
            <w:r w:rsidRPr="00422F21">
              <w:t>о</w:t>
            </w:r>
            <w:r w:rsidRPr="00422F21">
              <w:t>ен более</w:t>
            </w:r>
            <w:proofErr w:type="gramStart"/>
            <w:r w:rsidRPr="00422F21">
              <w:t>,</w:t>
            </w:r>
            <w:proofErr w:type="gramEnd"/>
            <w:r w:rsidRPr="00422F21">
              <w:t xml:space="preserve"> чем на </w:t>
            </w:r>
            <w:r>
              <w:t>9</w:t>
            </w:r>
            <w:r w:rsidRPr="00422F21">
              <w:t>0%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Экзамен, вопрос 2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</w:t>
            </w:r>
          </w:p>
        </w:tc>
        <w:tc>
          <w:tcPr>
            <w:tcW w:w="1843" w:type="dxa"/>
          </w:tcPr>
          <w:p w:rsidR="00FD139C" w:rsidRDefault="00FD139C" w:rsidP="00B46AC7">
            <w:r w:rsidRPr="0019030F">
              <w:t>Материал у</w:t>
            </w:r>
            <w:r w:rsidRPr="0019030F">
              <w:t>с</w:t>
            </w:r>
            <w:r w:rsidRPr="0019030F">
              <w:t>воен менее</w:t>
            </w:r>
            <w:proofErr w:type="gramStart"/>
            <w:r w:rsidRPr="0019030F">
              <w:t>,</w:t>
            </w:r>
            <w:proofErr w:type="gramEnd"/>
            <w:r w:rsidRPr="0019030F">
              <w:t xml:space="preserve"> чем на 50 %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Б12</w:t>
            </w:r>
          </w:p>
        </w:tc>
        <w:tc>
          <w:tcPr>
            <w:tcW w:w="1955" w:type="dxa"/>
          </w:tcPr>
          <w:p w:rsidR="00FD139C" w:rsidRDefault="00FD139C" w:rsidP="00B46AC7">
            <w:r w:rsidRPr="00422F21">
              <w:t>Материал усв</w:t>
            </w:r>
            <w:r w:rsidRPr="00422F21">
              <w:t>о</w:t>
            </w:r>
            <w:r w:rsidRPr="00422F21">
              <w:t>ен более</w:t>
            </w:r>
            <w:proofErr w:type="gramStart"/>
            <w:r w:rsidRPr="00422F21">
              <w:t>,</w:t>
            </w:r>
            <w:proofErr w:type="gramEnd"/>
            <w:r w:rsidRPr="00422F21">
              <w:t xml:space="preserve"> чем на </w:t>
            </w:r>
            <w:r>
              <w:t>9</w:t>
            </w:r>
            <w:r w:rsidRPr="00422F21">
              <w:t>0%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265616">
              <w:rPr>
                <w:sz w:val="24"/>
                <w:szCs w:val="24"/>
              </w:rPr>
              <w:t>Экзамен, задача</w:t>
            </w:r>
          </w:p>
        </w:tc>
        <w:tc>
          <w:tcPr>
            <w:tcW w:w="850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</w:t>
            </w:r>
          </w:p>
        </w:tc>
        <w:tc>
          <w:tcPr>
            <w:tcW w:w="1843" w:type="dxa"/>
          </w:tcPr>
          <w:p w:rsidR="00FD139C" w:rsidRDefault="00FD139C" w:rsidP="00B46AC7">
            <w:r w:rsidRPr="0019030F">
              <w:t>Материал у</w:t>
            </w:r>
            <w:r w:rsidRPr="0019030F">
              <w:t>с</w:t>
            </w:r>
            <w:r w:rsidRPr="0019030F">
              <w:t>воен менее</w:t>
            </w:r>
            <w:proofErr w:type="gramStart"/>
            <w:r w:rsidRPr="0019030F">
              <w:t>,</w:t>
            </w:r>
            <w:proofErr w:type="gramEnd"/>
            <w:r w:rsidRPr="0019030F">
              <w:t xml:space="preserve"> чем на 50 %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Б12</w:t>
            </w:r>
          </w:p>
        </w:tc>
        <w:tc>
          <w:tcPr>
            <w:tcW w:w="1955" w:type="dxa"/>
          </w:tcPr>
          <w:p w:rsidR="00FD139C" w:rsidRDefault="00FD139C" w:rsidP="00B46AC7">
            <w:r w:rsidRPr="00422F21">
              <w:t>Материал усв</w:t>
            </w:r>
            <w:r w:rsidRPr="00422F21">
              <w:t>о</w:t>
            </w:r>
            <w:r w:rsidRPr="00422F21">
              <w:t>ен более</w:t>
            </w:r>
            <w:proofErr w:type="gramStart"/>
            <w:r w:rsidRPr="00422F21">
              <w:t>,</w:t>
            </w:r>
            <w:proofErr w:type="gramEnd"/>
            <w:r w:rsidRPr="00422F21">
              <w:t xml:space="preserve"> чем на </w:t>
            </w:r>
            <w:r>
              <w:t>9</w:t>
            </w:r>
            <w:r w:rsidRPr="00422F21">
              <w:t>0%</w:t>
            </w:r>
          </w:p>
        </w:tc>
      </w:tr>
      <w:tr w:rsidR="00FD139C" w:rsidRPr="00B77D33" w:rsidTr="00B46AC7">
        <w:tc>
          <w:tcPr>
            <w:tcW w:w="4361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FD139C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Б30</w:t>
            </w:r>
          </w:p>
        </w:tc>
        <w:tc>
          <w:tcPr>
            <w:tcW w:w="1843" w:type="dxa"/>
          </w:tcPr>
          <w:p w:rsidR="00FD139C" w:rsidRDefault="00FD139C" w:rsidP="00B46AC7">
            <w:r w:rsidRPr="0019030F">
              <w:t>Материал у</w:t>
            </w:r>
            <w:r w:rsidRPr="0019030F">
              <w:t>с</w:t>
            </w:r>
            <w:r w:rsidRPr="0019030F">
              <w:t>воен менее</w:t>
            </w:r>
            <w:proofErr w:type="gramStart"/>
            <w:r w:rsidRPr="0019030F">
              <w:t>,</w:t>
            </w:r>
            <w:proofErr w:type="gramEnd"/>
            <w:r w:rsidRPr="0019030F">
              <w:t xml:space="preserve"> чем на 50 %</w:t>
            </w:r>
          </w:p>
        </w:tc>
        <w:tc>
          <w:tcPr>
            <w:tcW w:w="844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Б100</w:t>
            </w:r>
          </w:p>
        </w:tc>
        <w:tc>
          <w:tcPr>
            <w:tcW w:w="1955" w:type="dxa"/>
          </w:tcPr>
          <w:p w:rsidR="00FD139C" w:rsidRPr="00265616" w:rsidRDefault="00FD139C" w:rsidP="00B46AC7">
            <w:pPr>
              <w:pStyle w:val="1"/>
              <w:ind w:firstLine="0"/>
              <w:rPr>
                <w:sz w:val="24"/>
                <w:szCs w:val="24"/>
              </w:rPr>
            </w:pPr>
            <w:r w:rsidRPr="00422F21">
              <w:rPr>
                <w:sz w:val="24"/>
                <w:szCs w:val="24"/>
              </w:rPr>
              <w:t xml:space="preserve">Материал усвоен более, чем на </w:t>
            </w:r>
            <w:r w:rsidRPr="00470E72">
              <w:rPr>
                <w:sz w:val="24"/>
              </w:rPr>
              <w:t>9</w:t>
            </w:r>
            <w:r w:rsidRPr="00422F21">
              <w:rPr>
                <w:sz w:val="24"/>
                <w:szCs w:val="24"/>
              </w:rPr>
              <w:t>0%</w:t>
            </w:r>
          </w:p>
        </w:tc>
      </w:tr>
    </w:tbl>
    <w:p w:rsidR="00FD139C" w:rsidRDefault="00FD139C" w:rsidP="00FD139C">
      <w:pPr>
        <w:pStyle w:val="1"/>
        <w:ind w:firstLine="0"/>
      </w:pPr>
    </w:p>
    <w:p w:rsidR="00FD139C" w:rsidRDefault="00FD139C" w:rsidP="00FD139C">
      <w:pPr>
        <w:pStyle w:val="1"/>
        <w:ind w:firstLine="0"/>
        <w:rPr>
          <w:caps/>
        </w:rPr>
      </w:pPr>
      <w:r>
        <w:t>Условием допуска к экзамену является получение не</w:t>
      </w:r>
      <w:r>
        <w:rPr>
          <w:caps/>
        </w:rPr>
        <w:t xml:space="preserve"> </w:t>
      </w:r>
      <w:r>
        <w:t>менее</w:t>
      </w:r>
      <w:r>
        <w:rPr>
          <w:caps/>
        </w:rPr>
        <w:t xml:space="preserve"> 24 </w:t>
      </w:r>
      <w:r>
        <w:t>баллов</w:t>
      </w:r>
      <w:r>
        <w:rPr>
          <w:caps/>
        </w:rPr>
        <w:t xml:space="preserve"> </w:t>
      </w:r>
      <w:r>
        <w:t>в</w:t>
      </w:r>
      <w:r>
        <w:rPr>
          <w:caps/>
        </w:rPr>
        <w:t xml:space="preserve"> </w:t>
      </w:r>
      <w:r>
        <w:t>течение</w:t>
      </w:r>
      <w:r>
        <w:rPr>
          <w:caps/>
        </w:rPr>
        <w:t xml:space="preserve"> </w:t>
      </w:r>
      <w:r>
        <w:t>семестра</w:t>
      </w:r>
      <w:r>
        <w:rPr>
          <w:caps/>
        </w:rPr>
        <w:t>.</w:t>
      </w:r>
    </w:p>
    <w:p w:rsidR="00AB2784" w:rsidRDefault="00AB2784"/>
    <w:sectPr w:rsidR="00AB2784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139C"/>
    <w:rsid w:val="005B01E3"/>
    <w:rsid w:val="005C006F"/>
    <w:rsid w:val="006B23B2"/>
    <w:rsid w:val="006E6A2E"/>
    <w:rsid w:val="007A09AC"/>
    <w:rsid w:val="00820CB7"/>
    <w:rsid w:val="008934DA"/>
    <w:rsid w:val="009A2526"/>
    <w:rsid w:val="00A42CEA"/>
    <w:rsid w:val="00AB2784"/>
    <w:rsid w:val="00B70288"/>
    <w:rsid w:val="00C61708"/>
    <w:rsid w:val="00C70A85"/>
    <w:rsid w:val="00D33BA4"/>
    <w:rsid w:val="00FD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 1"/>
    <w:rsid w:val="00FD13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Козявин Андрей Александрович</dc:creator>
  <cp:lastModifiedBy>Козявин Андрей Александрович</cp:lastModifiedBy>
  <cp:revision>1</cp:revision>
  <dcterms:created xsi:type="dcterms:W3CDTF">2012-10-17T18:34:00Z</dcterms:created>
  <dcterms:modified xsi:type="dcterms:W3CDTF">2012-10-17T18:35:00Z</dcterms:modified>
</cp:coreProperties>
</file>