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D7" w:rsidRPr="00832F50" w:rsidRDefault="006D7ED7" w:rsidP="006D7E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F50">
        <w:rPr>
          <w:rFonts w:ascii="Times New Roman" w:hAnsi="Times New Roman" w:cs="Times New Roman"/>
          <w:b/>
          <w:color w:val="000000"/>
          <w:sz w:val="28"/>
          <w:szCs w:val="28"/>
        </w:rPr>
        <w:t>Вопросы к экзамену по дисциплине «Источники права»</w:t>
      </w:r>
    </w:p>
    <w:p w:rsidR="006D7ED7" w:rsidRPr="00D76065" w:rsidRDefault="006D7ED7" w:rsidP="006D7ED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7ED7" w:rsidRPr="00D76065" w:rsidRDefault="006D7ED7" w:rsidP="006D7E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Общая теория источников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 xml:space="preserve"> Системно-иерархический характер источников права; 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 xml:space="preserve"> Источники современного российского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 xml:space="preserve"> Закон в системе источников современного российского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Классификация законов: критерии, виды;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Конституция РФ 1993 года - Основной закон современного российского государства;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Подзаконные акты как источники современного российского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Указы Президента Российской Федерации;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 xml:space="preserve"> Постановления Правительства РФ и федеральные ведомственные акты;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Нормативно-правовые акты субъектов Российской Федерации;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 xml:space="preserve"> Правовая политика современной России и региональные акты;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Акты органов местного самоуправления и другие источники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Правовой договор, общепризнанные принципы и нормы международного права в правовой системе России;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Развитие идей судейского (прецедентного) правотворчества и определение юридической природы судебной практики как источника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 xml:space="preserve"> Судебная практика как источник современного российского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Правовые позиции Конституционного Суда как форма судейского правотворчества;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Систематизация нормативных правовых актов: понятия и виды;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Источники романо-германского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 xml:space="preserve"> Основные виды источников романо-германского права и критерии их классификации;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 xml:space="preserve"> Закон в системе источников романо-германского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Обычай как источник романо-германского права: понятие, роль, виды;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 xml:space="preserve"> Соотношение прецедента с другими источниками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Источники англосаксонского (общего)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Основные периоды становления и развития общего права и его источников;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 xml:space="preserve"> Понятие и основные виды источников англосаксонского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Место и роль законов в системе источников англосаксонского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 xml:space="preserve"> Соотношение закона и прецедента в системе общего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 xml:space="preserve"> Обычай в англосаксонском праве;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Правовая доктрина и «разум» как источники англосаксонского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lastRenderedPageBreak/>
        <w:t>Прецедент в системе общего права (вопросы теории и истории становления и развития);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 xml:space="preserve"> Ведущая роль прецедента в системе источников англосаксонского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 xml:space="preserve"> Исторические предпосылки формирования прецедента и развития судейского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 xml:space="preserve"> Источники религиозных правовых систем;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Исторические предпосылки формирования и развития источников иудейского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 xml:space="preserve"> Характерные черты и особенности иудейского права, оказавшее влияние на формирование и развитие его источников;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Понятие и виды источников иудейского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Талмуд, религиозные традиции и обычаи, «наследие» и доктрина в системе источников иудейского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 xml:space="preserve">Взаимосвязь и взаимодействие иудейского </w:t>
      </w:r>
      <w:proofErr w:type="gramStart"/>
      <w:r w:rsidRPr="00D76065">
        <w:rPr>
          <w:rFonts w:ascii="Times New Roman" w:hAnsi="Times New Roman"/>
          <w:color w:val="000000"/>
          <w:sz w:val="28"/>
          <w:szCs w:val="28"/>
        </w:rPr>
        <w:t>религиозного</w:t>
      </w:r>
      <w:proofErr w:type="gramEnd"/>
      <w:r w:rsidRPr="00D76065">
        <w:rPr>
          <w:rFonts w:ascii="Times New Roman" w:hAnsi="Times New Roman"/>
          <w:color w:val="000000"/>
          <w:sz w:val="28"/>
          <w:szCs w:val="28"/>
        </w:rPr>
        <w:t xml:space="preserve"> права и его источников с современным израильским правом и его источниками;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Мусульманское право и его источники. Коран – основной источник мусульманского права;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 xml:space="preserve">Сунна, </w:t>
      </w:r>
      <w:proofErr w:type="spellStart"/>
      <w:r w:rsidRPr="00D76065">
        <w:rPr>
          <w:rFonts w:ascii="Times New Roman" w:hAnsi="Times New Roman"/>
          <w:color w:val="000000"/>
          <w:sz w:val="28"/>
          <w:szCs w:val="28"/>
        </w:rPr>
        <w:t>кияс</w:t>
      </w:r>
      <w:proofErr w:type="spellEnd"/>
      <w:r w:rsidRPr="00D76065">
        <w:rPr>
          <w:rFonts w:ascii="Times New Roman" w:hAnsi="Times New Roman"/>
          <w:color w:val="000000"/>
          <w:sz w:val="28"/>
          <w:szCs w:val="28"/>
        </w:rPr>
        <w:t xml:space="preserve"> и другие источники мусульманского права; </w:t>
      </w:r>
    </w:p>
    <w:p w:rsidR="006D7ED7" w:rsidRPr="00D76065" w:rsidRDefault="006D7ED7" w:rsidP="006D7ED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Понятие и виды источников индусского права.</w:t>
      </w:r>
    </w:p>
    <w:p w:rsidR="006D7ED7" w:rsidRPr="00D76065" w:rsidRDefault="006D7ED7" w:rsidP="006D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D7" w:rsidRPr="00D76065" w:rsidRDefault="006D7ED7" w:rsidP="006D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ED7" w:rsidRPr="00832F50" w:rsidRDefault="006D7ED7" w:rsidP="00832F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50">
        <w:rPr>
          <w:rFonts w:ascii="Times New Roman" w:hAnsi="Times New Roman" w:cs="Times New Roman"/>
          <w:b/>
          <w:sz w:val="28"/>
          <w:szCs w:val="28"/>
        </w:rPr>
        <w:t>Список терминов</w:t>
      </w:r>
      <w:r w:rsidR="00EE56D4" w:rsidRPr="00832F50">
        <w:rPr>
          <w:rFonts w:ascii="Times New Roman" w:hAnsi="Times New Roman" w:cs="Times New Roman"/>
          <w:b/>
          <w:sz w:val="28"/>
          <w:szCs w:val="28"/>
        </w:rPr>
        <w:t>:</w:t>
      </w:r>
    </w:p>
    <w:p w:rsidR="00EE56D4" w:rsidRPr="00D76065" w:rsidRDefault="00EE56D4" w:rsidP="006D7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6D4" w:rsidRPr="00D76065" w:rsidRDefault="00EE56D4" w:rsidP="00EE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65">
        <w:rPr>
          <w:rFonts w:ascii="Times New Roman" w:hAnsi="Times New Roman"/>
          <w:sz w:val="28"/>
          <w:szCs w:val="28"/>
        </w:rPr>
        <w:t>Судебный прецедент;</w:t>
      </w:r>
    </w:p>
    <w:p w:rsidR="00EE56D4" w:rsidRPr="00D76065" w:rsidRDefault="00EE56D4" w:rsidP="00EE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65">
        <w:rPr>
          <w:rFonts w:ascii="Times New Roman" w:hAnsi="Times New Roman"/>
          <w:sz w:val="28"/>
          <w:szCs w:val="28"/>
        </w:rPr>
        <w:t>Правовая доктрина;</w:t>
      </w:r>
    </w:p>
    <w:p w:rsidR="00EE56D4" w:rsidRPr="00D76065" w:rsidRDefault="00EE56D4" w:rsidP="00EE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65">
        <w:rPr>
          <w:rFonts w:ascii="Times New Roman" w:hAnsi="Times New Roman"/>
          <w:sz w:val="28"/>
          <w:szCs w:val="28"/>
        </w:rPr>
        <w:t>Нормативный правовой акт;</w:t>
      </w:r>
    </w:p>
    <w:p w:rsidR="00EE56D4" w:rsidRPr="00D76065" w:rsidRDefault="00EE56D4" w:rsidP="00EE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65">
        <w:rPr>
          <w:rFonts w:ascii="Times New Roman" w:hAnsi="Times New Roman"/>
          <w:sz w:val="28"/>
          <w:szCs w:val="28"/>
        </w:rPr>
        <w:t>Источник права;</w:t>
      </w:r>
    </w:p>
    <w:p w:rsidR="00EE56D4" w:rsidRPr="00D76065" w:rsidRDefault="00EE56D4" w:rsidP="00EE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65">
        <w:rPr>
          <w:rFonts w:ascii="Times New Roman" w:hAnsi="Times New Roman"/>
          <w:sz w:val="28"/>
          <w:szCs w:val="28"/>
        </w:rPr>
        <w:t>Обычай;</w:t>
      </w:r>
    </w:p>
    <w:p w:rsidR="00EE56D4" w:rsidRPr="00D76065" w:rsidRDefault="00EE56D4" w:rsidP="00EE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65">
        <w:rPr>
          <w:rFonts w:ascii="Times New Roman" w:hAnsi="Times New Roman"/>
          <w:sz w:val="28"/>
          <w:szCs w:val="28"/>
        </w:rPr>
        <w:t>Закон;</w:t>
      </w:r>
    </w:p>
    <w:p w:rsidR="00EE56D4" w:rsidRPr="00D76065" w:rsidRDefault="00EE56D4" w:rsidP="00EE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65">
        <w:rPr>
          <w:rFonts w:ascii="Times New Roman" w:hAnsi="Times New Roman"/>
          <w:sz w:val="28"/>
          <w:szCs w:val="28"/>
        </w:rPr>
        <w:t>Конституция;</w:t>
      </w:r>
    </w:p>
    <w:p w:rsidR="00EE56D4" w:rsidRPr="00D76065" w:rsidRDefault="00EE56D4" w:rsidP="00EE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65">
        <w:rPr>
          <w:rFonts w:ascii="Times New Roman" w:hAnsi="Times New Roman"/>
          <w:sz w:val="28"/>
          <w:szCs w:val="28"/>
        </w:rPr>
        <w:t>Разум  как источник англосаксонского права;</w:t>
      </w:r>
    </w:p>
    <w:p w:rsidR="00EE56D4" w:rsidRPr="00D76065" w:rsidRDefault="00EE56D4" w:rsidP="00EE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6065">
        <w:rPr>
          <w:rFonts w:ascii="Times New Roman" w:hAnsi="Times New Roman"/>
          <w:sz w:val="28"/>
          <w:szCs w:val="28"/>
        </w:rPr>
        <w:t>Кияс</w:t>
      </w:r>
      <w:proofErr w:type="spellEnd"/>
      <w:r w:rsidR="00A85E9D" w:rsidRPr="00D76065">
        <w:rPr>
          <w:rFonts w:ascii="Times New Roman" w:hAnsi="Times New Roman"/>
          <w:sz w:val="28"/>
          <w:szCs w:val="28"/>
        </w:rPr>
        <w:t>;</w:t>
      </w:r>
    </w:p>
    <w:p w:rsidR="00A85E9D" w:rsidRPr="00D76065" w:rsidRDefault="00A85E9D" w:rsidP="00EE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65">
        <w:rPr>
          <w:rFonts w:ascii="Times New Roman" w:hAnsi="Times New Roman"/>
          <w:sz w:val="28"/>
          <w:szCs w:val="28"/>
        </w:rPr>
        <w:t>Сунна;</w:t>
      </w:r>
    </w:p>
    <w:p w:rsidR="00A85E9D" w:rsidRPr="00D76065" w:rsidRDefault="00A85E9D" w:rsidP="00EE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65">
        <w:rPr>
          <w:rFonts w:ascii="Times New Roman" w:hAnsi="Times New Roman"/>
          <w:sz w:val="28"/>
          <w:szCs w:val="28"/>
        </w:rPr>
        <w:t>Коран;</w:t>
      </w:r>
    </w:p>
    <w:p w:rsidR="00A85E9D" w:rsidRPr="00D76065" w:rsidRDefault="00A85E9D" w:rsidP="00EE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65">
        <w:rPr>
          <w:rFonts w:ascii="Times New Roman" w:hAnsi="Times New Roman"/>
          <w:sz w:val="28"/>
          <w:szCs w:val="28"/>
        </w:rPr>
        <w:t xml:space="preserve"> </w:t>
      </w:r>
      <w:r w:rsidRPr="00D76065">
        <w:rPr>
          <w:rFonts w:ascii="Times New Roman" w:hAnsi="Times New Roman"/>
          <w:color w:val="000000"/>
          <w:sz w:val="28"/>
          <w:szCs w:val="28"/>
        </w:rPr>
        <w:t>Талмуд;</w:t>
      </w:r>
    </w:p>
    <w:p w:rsidR="00A85E9D" w:rsidRPr="00D76065" w:rsidRDefault="00A85E9D" w:rsidP="00EE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6065">
        <w:rPr>
          <w:rFonts w:ascii="Times New Roman" w:hAnsi="Times New Roman"/>
          <w:sz w:val="28"/>
          <w:szCs w:val="28"/>
        </w:rPr>
        <w:t>Иджма</w:t>
      </w:r>
      <w:proofErr w:type="spellEnd"/>
      <w:r w:rsidRPr="00D76065">
        <w:rPr>
          <w:rFonts w:ascii="Times New Roman" w:hAnsi="Times New Roman"/>
          <w:sz w:val="28"/>
          <w:szCs w:val="28"/>
        </w:rPr>
        <w:t>;</w:t>
      </w:r>
    </w:p>
    <w:p w:rsidR="00A85E9D" w:rsidRPr="00D76065" w:rsidRDefault="00A85E9D" w:rsidP="00EE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65">
        <w:rPr>
          <w:rFonts w:ascii="Times New Roman" w:hAnsi="Times New Roman"/>
          <w:color w:val="000000"/>
          <w:sz w:val="28"/>
          <w:szCs w:val="28"/>
        </w:rPr>
        <w:t>Правовой договор;</w:t>
      </w:r>
    </w:p>
    <w:p w:rsidR="00A85E9D" w:rsidRPr="00D76065" w:rsidRDefault="00A85E9D" w:rsidP="00EE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65">
        <w:rPr>
          <w:rFonts w:ascii="Times New Roman" w:hAnsi="Times New Roman"/>
          <w:sz w:val="28"/>
          <w:szCs w:val="28"/>
        </w:rPr>
        <w:t xml:space="preserve"> Договор нормативного содержания;</w:t>
      </w:r>
    </w:p>
    <w:p w:rsidR="00D76065" w:rsidRPr="00832F50" w:rsidRDefault="00D76065" w:rsidP="00D760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F50">
        <w:rPr>
          <w:rFonts w:ascii="Times New Roman" w:hAnsi="Times New Roman"/>
          <w:sz w:val="28"/>
          <w:szCs w:val="28"/>
        </w:rPr>
        <w:t xml:space="preserve"> Международный договор.</w:t>
      </w:r>
    </w:p>
    <w:p w:rsidR="00A85E9D" w:rsidRPr="00A85E9D" w:rsidRDefault="00A85E9D" w:rsidP="00A85E9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D7ED7" w:rsidRPr="00474725" w:rsidRDefault="006D7ED7" w:rsidP="006D7ED7"/>
    <w:p w:rsidR="00616528" w:rsidRDefault="00616528"/>
    <w:sectPr w:rsidR="00616528" w:rsidSect="0071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57C25"/>
    <w:multiLevelType w:val="hybridMultilevel"/>
    <w:tmpl w:val="3438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94BBD"/>
    <w:multiLevelType w:val="hybridMultilevel"/>
    <w:tmpl w:val="50F05A80"/>
    <w:lvl w:ilvl="0" w:tplc="84CAC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7ED7"/>
    <w:rsid w:val="003271E3"/>
    <w:rsid w:val="00616528"/>
    <w:rsid w:val="006D7ED7"/>
    <w:rsid w:val="007F66D4"/>
    <w:rsid w:val="00832F50"/>
    <w:rsid w:val="00A85E9D"/>
    <w:rsid w:val="00D76065"/>
    <w:rsid w:val="00E35076"/>
    <w:rsid w:val="00EE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E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2016-01-11T08:31:00Z</dcterms:created>
  <dcterms:modified xsi:type="dcterms:W3CDTF">2019-03-01T11:33:00Z</dcterms:modified>
</cp:coreProperties>
</file>