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D3C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b/>
          <w:sz w:val="32"/>
          <w:szCs w:val="32"/>
        </w:rPr>
        <w:t>Перечень вопросов для подготовки к экзамену по дисциплине «Трудовое право»</w:t>
      </w:r>
    </w:p>
    <w:p w14:paraId="457547EC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предмет трудового права. (18 баллов)</w:t>
      </w:r>
    </w:p>
    <w:p w14:paraId="3F550A8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Метод трудового права. (18 баллов)</w:t>
      </w:r>
    </w:p>
    <w:p w14:paraId="3C81455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Система трудового права. (18 баллов)</w:t>
      </w:r>
    </w:p>
    <w:p w14:paraId="464EF1B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Функции трудового права. (18 баллов)</w:t>
      </w:r>
    </w:p>
    <w:p w14:paraId="5D9B55F7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Основные принципы трудового права. (18 баллов)</w:t>
      </w:r>
    </w:p>
    <w:p w14:paraId="2B3DBAD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источников трудового права. (18 баллов)</w:t>
      </w:r>
    </w:p>
    <w:p w14:paraId="7A34FF2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субъекта трудового права. (18 баллов)</w:t>
      </w:r>
    </w:p>
    <w:p w14:paraId="5E2E48F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Работник как субъект трудового права. (18 баллов)</w:t>
      </w:r>
    </w:p>
    <w:p w14:paraId="30B25A6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Права и обязанности работника как субъекта трудового права. (18 баллов)</w:t>
      </w:r>
    </w:p>
    <w:p w14:paraId="4542715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Работодатель как субъект трудового права. (18 баллов)</w:t>
      </w:r>
    </w:p>
    <w:p w14:paraId="2101F2B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Права и обязанности работодателя как субъекта трудового права. (18 баллов)</w:t>
      </w:r>
    </w:p>
    <w:p w14:paraId="62CA0CFB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Администрация организации как субъект трудового права. (18 баллов)</w:t>
      </w:r>
    </w:p>
    <w:p w14:paraId="7C60EE98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Трудовой коллектив как субъект трудового права. (18 баллов)</w:t>
      </w:r>
    </w:p>
    <w:p w14:paraId="2DAE2F4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Профсоюз как субъект трудового права. (18 баллов)</w:t>
      </w:r>
    </w:p>
    <w:p w14:paraId="0E57E28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особенности трудовых правоотношений. (18 баллов)</w:t>
      </w:r>
    </w:p>
    <w:p w14:paraId="5C99151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Основания возникновения трудовых правоотношений. (18 баллов)</w:t>
      </w:r>
    </w:p>
    <w:p w14:paraId="77CA6C2A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 xml:space="preserve">Трудовые отношения, возникающие в результате </w:t>
      </w:r>
      <w:proofErr w:type="gramStart"/>
      <w:r w:rsidRPr="002F0819">
        <w:rPr>
          <w:rFonts w:ascii="Times New Roman" w:eastAsia="Times New Roman" w:hAnsi="Times New Roman" w:cs="Times New Roman"/>
          <w:sz w:val="32"/>
          <w:szCs w:val="32"/>
        </w:rPr>
        <w:t>избрания  на</w:t>
      </w:r>
      <w:proofErr w:type="gramEnd"/>
      <w:r w:rsidRPr="002F0819">
        <w:rPr>
          <w:rFonts w:ascii="Times New Roman" w:eastAsia="Times New Roman" w:hAnsi="Times New Roman" w:cs="Times New Roman"/>
          <w:sz w:val="32"/>
          <w:szCs w:val="32"/>
        </w:rPr>
        <w:t xml:space="preserve"> должность или по конкурсу. (18 баллов)</w:t>
      </w:r>
    </w:p>
    <w:p w14:paraId="2BA4878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Правоотношения по обеспечению занятости и трудоустройству. (18 баллов)</w:t>
      </w:r>
    </w:p>
    <w:p w14:paraId="61F06B68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19.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Социально-партнерские правоотношения в сфере труда. (18 баллов)</w:t>
      </w:r>
    </w:p>
    <w:p w14:paraId="5F55706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Отношения по профессиональной подготовке, переподготовке и повышению квалификации. (18 баллов)</w:t>
      </w:r>
    </w:p>
    <w:p w14:paraId="6BC6611B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Правоотношения по надзору и контролю за охраной труда и соблюдению трудового законодательства. (18 баллов)</w:t>
      </w:r>
    </w:p>
    <w:p w14:paraId="34883767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Правоотношения по материальной ответственности сторон трудового договора за ущерб, причиненный другой стороне. (18 баллов)</w:t>
      </w:r>
    </w:p>
    <w:p w14:paraId="68C24827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Правоотношения по разрешению трудовых споров. (18 баллов)</w:t>
      </w:r>
    </w:p>
    <w:p w14:paraId="0056E2E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Понятие, значение и виды трудового договора. (18 баллов)</w:t>
      </w:r>
    </w:p>
    <w:p w14:paraId="204C610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Стороны и содержание трудового договора. (18 баллов)</w:t>
      </w:r>
    </w:p>
    <w:p w14:paraId="2D326B7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lastRenderedPageBreak/>
        <w:t>26.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заключения трудового договора. Оформление приема на работу. (18 баллов)</w:t>
      </w:r>
    </w:p>
    <w:p w14:paraId="0250642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Испытание при приеме на работу. (18 баллов)</w:t>
      </w:r>
    </w:p>
    <w:p w14:paraId="611F1C6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Изменение трудового договора. Перевод на другую работу. (18 баллов)</w:t>
      </w:r>
    </w:p>
    <w:p w14:paraId="0191C5B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29.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Прекращение трудового договора. Порядок оформления увольнения. (18 баллов)</w:t>
      </w:r>
    </w:p>
    <w:p w14:paraId="505B82C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виды рабочего времени. (18 баллов)</w:t>
      </w:r>
    </w:p>
    <w:p w14:paraId="61B40E9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Сокращенная продолжительность рабочего времени и ежедневной работы. (18 баллов)</w:t>
      </w:r>
    </w:p>
    <w:p w14:paraId="539F978F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Сверхурочные работы и работа по совместительству. (18 баллов)</w:t>
      </w:r>
    </w:p>
    <w:p w14:paraId="2C861C5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Режим и учет рабочего времени, ненормированный рабочий день и сменная работа. (18 баллов)</w:t>
      </w:r>
    </w:p>
    <w:p w14:paraId="2FFA3C2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виды времени отдыха. (18 баллов)</w:t>
      </w:r>
    </w:p>
    <w:p w14:paraId="2DE36CE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Нерабочие праздничные дни. (18 баллов)</w:t>
      </w:r>
    </w:p>
    <w:p w14:paraId="08D4C81C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виды отпусков. (18 баллов)</w:t>
      </w:r>
    </w:p>
    <w:p w14:paraId="660DA1E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Исчисление стажа работы, дающего право на ежегодный основной оплачиваемый отпуск. (18 баллов)</w:t>
      </w:r>
    </w:p>
    <w:p w14:paraId="3408080F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предоставления ежегодных оплачиваемых отпусков, их продление, перенесение, отзыв из отпуска. (18 баллов)</w:t>
      </w:r>
    </w:p>
    <w:p w14:paraId="332A00B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39.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Замена неиспользованного отпуска денежной компенсацией. (18 баллов)</w:t>
      </w:r>
    </w:p>
    <w:p w14:paraId="6D694696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оплаты труда. Основные государственные гарантии по оплате труда работников. (18 баллов)</w:t>
      </w:r>
    </w:p>
    <w:p w14:paraId="7AC5E2D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Минимальная заработная плата. (18 баллов)</w:t>
      </w:r>
    </w:p>
    <w:p w14:paraId="149C908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Формы оплаты труда и установление заработной платы. (18 баллов)</w:t>
      </w:r>
    </w:p>
    <w:p w14:paraId="5560471B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Ограничение удержаний из заработной платы. (18 баллов)</w:t>
      </w:r>
    </w:p>
    <w:p w14:paraId="6994B105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Ответственность работодателя за нарушение сроков выплаты заработной платы и иных сумм, причитающихся работнику. (18 баллов)</w:t>
      </w:r>
    </w:p>
    <w:p w14:paraId="08580155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Тарифные системы оплаты труда и стимулирующие выплаты. (18 баллов)</w:t>
      </w:r>
    </w:p>
    <w:p w14:paraId="3337DEAA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гарантий и компенсаций. (18 баллов)</w:t>
      </w:r>
    </w:p>
    <w:p w14:paraId="0165EFDC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 xml:space="preserve">Гарантии и компенсации при выполнении государственных и общественных обязанностей. </w:t>
      </w:r>
    </w:p>
    <w:p w14:paraId="3EAF851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(18 баллов)</w:t>
      </w:r>
    </w:p>
    <w:p w14:paraId="6E90B537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48.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Гарантии и компенсации работнику в связи с утратой трудоспособности. (18 баллов)</w:t>
      </w:r>
    </w:p>
    <w:p w14:paraId="4084F4B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lastRenderedPageBreak/>
        <w:t>49.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Общая характеристика иных гарантий и компенсаций. (18 баллов)</w:t>
      </w:r>
    </w:p>
    <w:p w14:paraId="47AC11E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Содержание и структура правил внутреннего трудового распорядка. (18 баллов)</w:t>
      </w:r>
    </w:p>
    <w:p w14:paraId="2F3892F5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Поощрения за успехи в работе и порядок их применения. (18 баллов)</w:t>
      </w:r>
    </w:p>
    <w:p w14:paraId="286A7D06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Дисциплинарная ответственность работника. (18 баллов)</w:t>
      </w:r>
    </w:p>
    <w:p w14:paraId="184B159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Виды дисциплинарных взысканий. (18 баллов)</w:t>
      </w:r>
    </w:p>
    <w:p w14:paraId="1388F7F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применения дисциплинарных взысканий. (18 баллов)</w:t>
      </w:r>
    </w:p>
    <w:p w14:paraId="089E511F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занятости и занятых граждан. (18 баллов)</w:t>
      </w:r>
    </w:p>
    <w:p w14:paraId="3C9ACC2F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Правовое положение безработного гражданина. (18 баллов)</w:t>
      </w:r>
    </w:p>
    <w:p w14:paraId="1997EA36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и сроки выплаты пособий по безработице. (18 баллов)</w:t>
      </w:r>
    </w:p>
    <w:p w14:paraId="7400E9DD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Права и обязанности органов службы занятости в сфере труда. (18 баллов)</w:t>
      </w:r>
    </w:p>
    <w:p w14:paraId="6218B1BA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59.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Содействие занятости граждан, нуждающихся в особой социальной защите. (18 баллов)</w:t>
      </w:r>
    </w:p>
    <w:p w14:paraId="686722E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общественных работ. (18 баллов)</w:t>
      </w:r>
    </w:p>
    <w:p w14:paraId="57B20AAC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Право работников на профессиональную подготовку и повышение квалификации. (18 баллов)</w:t>
      </w:r>
    </w:p>
    <w:p w14:paraId="645048C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Права и обязанности работодателя в сфере профессиональной подготовки, переподготовки и повышения квалификации работников. (18 баллов)</w:t>
      </w:r>
    </w:p>
    <w:p w14:paraId="770470B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содержание ученического договора. (18 баллов)</w:t>
      </w:r>
    </w:p>
    <w:p w14:paraId="006479A5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Возмещение расходов, понесенных работодателем в связи с обучением. (18 баллов)</w:t>
      </w:r>
    </w:p>
    <w:p w14:paraId="299B50BC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значение охраны труда. (18 баллов)</w:t>
      </w:r>
    </w:p>
    <w:p w14:paraId="46751311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Правила техники безопасности. (18 баллов)</w:t>
      </w:r>
    </w:p>
    <w:p w14:paraId="1469421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Обязанности работодателя по обеспечению охраны труда. (18 баллов)</w:t>
      </w:r>
    </w:p>
    <w:p w14:paraId="2518B702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Обязанности работника по обеспечению охраны труда. (18 баллов)</w:t>
      </w:r>
    </w:p>
    <w:p w14:paraId="403194FA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69.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Гарантии права работника на охрану труда. (18 баллов)</w:t>
      </w:r>
    </w:p>
    <w:p w14:paraId="492D1F1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Несчастные случаи, подлежащие расследованию и учету на предприятии. (18 баллов)</w:t>
      </w:r>
    </w:p>
    <w:p w14:paraId="630DF717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расследования несчастных случаев. (18 баллов)</w:t>
      </w:r>
    </w:p>
    <w:p w14:paraId="29CD095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Сроки расследования несчастного случая. (18 баллов)</w:t>
      </w:r>
    </w:p>
    <w:p w14:paraId="39ED3716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оформления материалов расследования несчастных случаев. (18 баллов)</w:t>
      </w:r>
    </w:p>
    <w:p w14:paraId="5C671BF6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lastRenderedPageBreak/>
        <w:t>74.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регистрации и учета несчастных случаев на производстве. (18 баллов)</w:t>
      </w:r>
    </w:p>
    <w:p w14:paraId="7AA8857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условия наступления материальной ответственности. (18 баллов)</w:t>
      </w:r>
    </w:p>
    <w:p w14:paraId="2E14B238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Материальная ответственность работодателя перед работником. (18 баллов)</w:t>
      </w:r>
    </w:p>
    <w:p w14:paraId="6B05EA94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Материальная ответственность работника перед работодателем. (18 баллов)</w:t>
      </w:r>
    </w:p>
    <w:p w14:paraId="5D05209B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Определение размера причиненного ущерба и порядок его взыскания. (18 баллов)</w:t>
      </w:r>
    </w:p>
    <w:p w14:paraId="28C0C96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79.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Виды и пределы материальной ответственности работника. (18 баллов)</w:t>
      </w:r>
    </w:p>
    <w:p w14:paraId="06FC42C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80.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классификация индивидуальных трудовых споров. (18 баллов)</w:t>
      </w:r>
    </w:p>
    <w:p w14:paraId="169985A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81.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Принципы рассмотрения индивидуальных трудовых споров. (18 баллов)</w:t>
      </w:r>
    </w:p>
    <w:p w14:paraId="1AA969E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82.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рассмотрения индивидуальных трудовых споров. (18 баллов)</w:t>
      </w:r>
    </w:p>
    <w:p w14:paraId="70519883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83.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Рассмотрение индивидуальных трудовых споров в судах. (18 баллов)</w:t>
      </w:r>
    </w:p>
    <w:p w14:paraId="0554DD9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84.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исполнения решений комиссии по трудовым спорам. (18 баллов)</w:t>
      </w:r>
    </w:p>
    <w:p w14:paraId="23C6ABF9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85.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Понятие и этапы разрешения коллективного трудового спора. (18 баллов)</w:t>
      </w:r>
    </w:p>
    <w:p w14:paraId="17C0446E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86.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Порядок объявления забастовки. (18 баллов)</w:t>
      </w:r>
    </w:p>
    <w:p w14:paraId="460DE2B0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87.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Незаконные забастовки. (18 баллов)</w:t>
      </w:r>
    </w:p>
    <w:p w14:paraId="1DBE52A8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88.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Гарантии и правовое положение работников в связи с проведением забастовки и разрешением коллективного трудового спора. (18 баллов)</w:t>
      </w:r>
    </w:p>
    <w:p w14:paraId="2975ACE8" w14:textId="77777777" w:rsidR="002F0819" w:rsidRPr="002F0819" w:rsidRDefault="002F0819" w:rsidP="002F08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819">
        <w:rPr>
          <w:rFonts w:ascii="Times New Roman" w:eastAsia="Times New Roman" w:hAnsi="Times New Roman" w:cs="Times New Roman"/>
          <w:sz w:val="32"/>
          <w:szCs w:val="32"/>
        </w:rPr>
        <w:t>89.</w:t>
      </w:r>
      <w:r w:rsidRPr="002F0819">
        <w:rPr>
          <w:rFonts w:ascii="Times New Roman" w:eastAsia="Times New Roman" w:hAnsi="Times New Roman" w:cs="Times New Roman"/>
          <w:sz w:val="32"/>
          <w:szCs w:val="32"/>
        </w:rPr>
        <w:tab/>
        <w:t>Ответственность сторон трудового договора за нарушение законодательства о коллективных трудовых спорах. (18 баллов)</w:t>
      </w:r>
    </w:p>
    <w:p w14:paraId="22770AC3" w14:textId="77777777" w:rsidR="002F0819" w:rsidRPr="002F0819" w:rsidRDefault="002F0819" w:rsidP="002F0819">
      <w:pPr>
        <w:tabs>
          <w:tab w:val="left" w:pos="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</w:pPr>
    </w:p>
    <w:p w14:paraId="7A7476D2" w14:textId="77777777" w:rsidR="00BD7FC3" w:rsidRDefault="00BD7FC3"/>
    <w:sectPr w:rsidR="00BD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F0"/>
    <w:rsid w:val="000055F2"/>
    <w:rsid w:val="002F0819"/>
    <w:rsid w:val="003E5FC7"/>
    <w:rsid w:val="00BD7FC3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5555-FD7F-4CEA-8EB7-2E29707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User_822</dc:creator>
  <cp:keywords/>
  <dc:description/>
  <cp:lastModifiedBy>User_822</cp:lastModifiedBy>
  <cp:revision>2</cp:revision>
  <dcterms:created xsi:type="dcterms:W3CDTF">2024-01-19T09:15:00Z</dcterms:created>
  <dcterms:modified xsi:type="dcterms:W3CDTF">2024-01-19T09:15:00Z</dcterms:modified>
</cp:coreProperties>
</file>