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ПРИМЕРЫ БИБЛИОГРАФИЧЕСКИХ ОПИСАНИЙ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 xml:space="preserve">Примеры составлены в соответствии с </w:t>
      </w:r>
      <w:proofErr w:type="spellStart"/>
      <w:r w:rsidRPr="0003144F">
        <w:t>ГОСТом</w:t>
      </w:r>
      <w:proofErr w:type="spellEnd"/>
      <w:r w:rsidRPr="0003144F">
        <w:t xml:space="preserve"> 7.1–2003 «Библиографическая запись. Библиографическое описание. Общие требования и правила составления», </w:t>
      </w:r>
      <w:proofErr w:type="spellStart"/>
      <w:r w:rsidRPr="0003144F">
        <w:t>ГОСТом</w:t>
      </w:r>
      <w:proofErr w:type="spellEnd"/>
      <w:r w:rsidRPr="0003144F">
        <w:t xml:space="preserve"> 7.82–2001 «Библиографическая запись. Библиографическое описание электронных ресурсов. Общие требования и правила составления» и </w:t>
      </w:r>
      <w:proofErr w:type="spellStart"/>
      <w:r w:rsidRPr="0003144F">
        <w:t>ГОСТом</w:t>
      </w:r>
      <w:proofErr w:type="spellEnd"/>
      <w:r w:rsidRPr="0003144F">
        <w:rPr>
          <w:rStyle w:val="apple-converted-space"/>
        </w:rPr>
        <w:t> </w:t>
      </w:r>
      <w:r w:rsidRPr="0003144F">
        <w:t>7.0.12–2011 «Библиографическая запись. Сокращение слов на русском языке</w:t>
      </w:r>
      <w:r w:rsidRPr="0003144F">
        <w:rPr>
          <w:rStyle w:val="a6"/>
          <w:b w:val="0"/>
          <w:bCs w:val="0"/>
        </w:rPr>
        <w:t>».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Однотомные издания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Книга 1-3 авторов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Николаев, А.В. Топографическая анатомия и оперативная хирургия</w:t>
      </w:r>
      <w:proofErr w:type="gramStart"/>
      <w:r w:rsidRPr="0003144F">
        <w:t xml:space="preserve"> :</w:t>
      </w:r>
      <w:proofErr w:type="gramEnd"/>
      <w:r w:rsidRPr="0003144F">
        <w:t xml:space="preserve"> учебник / А.В. Николаев. – 3-е изд., </w:t>
      </w:r>
      <w:proofErr w:type="spellStart"/>
      <w:r w:rsidRPr="0003144F">
        <w:t>испр</w:t>
      </w:r>
      <w:proofErr w:type="spellEnd"/>
      <w:r w:rsidRPr="0003144F">
        <w:t xml:space="preserve">. и доп. – М. : </w:t>
      </w:r>
      <w:proofErr w:type="spellStart"/>
      <w:r w:rsidRPr="0003144F">
        <w:t>ГЭОТАР-Медиа</w:t>
      </w:r>
      <w:proofErr w:type="spellEnd"/>
      <w:r w:rsidRPr="0003144F">
        <w:t>, 2015. – 736 с.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proofErr w:type="spellStart"/>
      <w:r w:rsidRPr="0003144F">
        <w:t>Коптева</w:t>
      </w:r>
      <w:proofErr w:type="spellEnd"/>
      <w:r w:rsidRPr="0003144F">
        <w:t>, Л.Н. Экспертиза временной нетрудоспособности в медицинских организациях</w:t>
      </w:r>
      <w:proofErr w:type="gramStart"/>
      <w:r w:rsidRPr="0003144F">
        <w:t xml:space="preserve"> :</w:t>
      </w:r>
      <w:proofErr w:type="gramEnd"/>
      <w:r w:rsidRPr="0003144F">
        <w:t xml:space="preserve"> учебное пособие / Л.Н. </w:t>
      </w:r>
      <w:proofErr w:type="spellStart"/>
      <w:r w:rsidRPr="0003144F">
        <w:t>Коптева</w:t>
      </w:r>
      <w:proofErr w:type="spellEnd"/>
      <w:r w:rsidRPr="0003144F">
        <w:t>, А.Г. Барабанов. – Н. Новгород</w:t>
      </w:r>
      <w:proofErr w:type="gramStart"/>
      <w:r w:rsidRPr="0003144F">
        <w:t xml:space="preserve"> :</w:t>
      </w:r>
      <w:proofErr w:type="gramEnd"/>
      <w:r w:rsidRPr="0003144F">
        <w:t xml:space="preserve"> </w:t>
      </w:r>
      <w:proofErr w:type="spellStart"/>
      <w:r w:rsidRPr="0003144F">
        <w:t>НижГМА</w:t>
      </w:r>
      <w:proofErr w:type="spellEnd"/>
      <w:r w:rsidRPr="0003144F">
        <w:t>, 2015. – 92 с.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proofErr w:type="spellStart"/>
      <w:r w:rsidRPr="0003144F">
        <w:t>Учайкин</w:t>
      </w:r>
      <w:proofErr w:type="spellEnd"/>
      <w:r w:rsidRPr="0003144F">
        <w:t xml:space="preserve">, В.Ф. Инфекционная </w:t>
      </w:r>
      <w:proofErr w:type="spellStart"/>
      <w:r w:rsidRPr="0003144F">
        <w:t>гепатология</w:t>
      </w:r>
      <w:proofErr w:type="spellEnd"/>
      <w:proofErr w:type="gramStart"/>
      <w:r w:rsidRPr="0003144F">
        <w:t xml:space="preserve"> :</w:t>
      </w:r>
      <w:proofErr w:type="gramEnd"/>
      <w:r w:rsidRPr="0003144F">
        <w:t xml:space="preserve"> руководство для врачей / В.Ф. </w:t>
      </w:r>
      <w:proofErr w:type="spellStart"/>
      <w:r w:rsidRPr="0003144F">
        <w:t>Учайкин</w:t>
      </w:r>
      <w:proofErr w:type="spellEnd"/>
      <w:r w:rsidRPr="0003144F">
        <w:t>, Т.В. Чередниченко, А.В. Смирнов. – М.</w:t>
      </w:r>
      <w:proofErr w:type="gramStart"/>
      <w:r w:rsidRPr="0003144F">
        <w:t xml:space="preserve"> :</w:t>
      </w:r>
      <w:proofErr w:type="gramEnd"/>
      <w:r w:rsidRPr="0003144F">
        <w:t xml:space="preserve"> </w:t>
      </w:r>
      <w:proofErr w:type="spellStart"/>
      <w:r w:rsidRPr="0003144F">
        <w:t>ГЭОТАР-Медиа</w:t>
      </w:r>
      <w:proofErr w:type="spellEnd"/>
      <w:r w:rsidRPr="0003144F">
        <w:t>, 2014. – 608 с.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Книга более 3-х авторов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Хроническая болезнь почек в клинической практике</w:t>
      </w:r>
      <w:proofErr w:type="gramStart"/>
      <w:r w:rsidRPr="0003144F">
        <w:t xml:space="preserve"> :</w:t>
      </w:r>
      <w:proofErr w:type="gramEnd"/>
      <w:r w:rsidRPr="0003144F">
        <w:t xml:space="preserve"> учебное пособие / Н.Ю. </w:t>
      </w:r>
      <w:proofErr w:type="spellStart"/>
      <w:r w:rsidRPr="0003144F">
        <w:t>Боровкова</w:t>
      </w:r>
      <w:proofErr w:type="spellEnd"/>
      <w:r w:rsidRPr="0003144F">
        <w:t>, Н.Н. Боровков, Е.Ю. Иванченко, Т.И. Маслова. – Н. Новгород</w:t>
      </w:r>
      <w:proofErr w:type="gramStart"/>
      <w:r w:rsidRPr="0003144F">
        <w:t xml:space="preserve"> :</w:t>
      </w:r>
      <w:proofErr w:type="gramEnd"/>
      <w:r w:rsidRPr="0003144F">
        <w:t xml:space="preserve"> </w:t>
      </w:r>
      <w:proofErr w:type="spellStart"/>
      <w:r w:rsidRPr="0003144F">
        <w:t>НижГМА</w:t>
      </w:r>
      <w:proofErr w:type="spellEnd"/>
      <w:r w:rsidRPr="0003144F">
        <w:t>, 2015. – 68 с.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7"/>
        </w:rPr>
        <w:t>или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Хроническая болезнь почек в клинической практике</w:t>
      </w:r>
      <w:proofErr w:type="gramStart"/>
      <w:r w:rsidRPr="0003144F">
        <w:t xml:space="preserve"> :</w:t>
      </w:r>
      <w:proofErr w:type="gramEnd"/>
      <w:r w:rsidRPr="0003144F">
        <w:t xml:space="preserve"> учебное пособие / Н.Ю. </w:t>
      </w:r>
      <w:proofErr w:type="spellStart"/>
      <w:r w:rsidRPr="0003144F">
        <w:t>Боровкова</w:t>
      </w:r>
      <w:proofErr w:type="spellEnd"/>
      <w:r w:rsidRPr="0003144F">
        <w:t xml:space="preserve"> [и др.]. – Н. Новгород</w:t>
      </w:r>
      <w:proofErr w:type="gramStart"/>
      <w:r w:rsidRPr="0003144F">
        <w:t xml:space="preserve"> :</w:t>
      </w:r>
      <w:proofErr w:type="gramEnd"/>
      <w:r w:rsidRPr="0003144F">
        <w:t xml:space="preserve"> </w:t>
      </w:r>
      <w:proofErr w:type="spellStart"/>
      <w:r w:rsidRPr="0003144F">
        <w:t>НижГМА</w:t>
      </w:r>
      <w:proofErr w:type="spellEnd"/>
      <w:r w:rsidRPr="0003144F">
        <w:t>, 2015. – 68 с.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Книга коллективного автора (с редактором, составителем и пр.):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Медицинская реабилитация</w:t>
      </w:r>
      <w:proofErr w:type="gramStart"/>
      <w:r w:rsidRPr="0003144F">
        <w:t xml:space="preserve"> :</w:t>
      </w:r>
      <w:proofErr w:type="gramEnd"/>
      <w:r w:rsidRPr="0003144F">
        <w:t xml:space="preserve"> учебник / ред. А.В. Епифанов, Е.Е. </w:t>
      </w:r>
      <w:proofErr w:type="spellStart"/>
      <w:r w:rsidRPr="0003144F">
        <w:t>Ачкасов</w:t>
      </w:r>
      <w:proofErr w:type="spellEnd"/>
      <w:r w:rsidRPr="0003144F">
        <w:t>, В.А. Епифанов. – М.</w:t>
      </w:r>
      <w:proofErr w:type="gramStart"/>
      <w:r w:rsidRPr="0003144F">
        <w:t xml:space="preserve"> :</w:t>
      </w:r>
      <w:proofErr w:type="gramEnd"/>
      <w:r w:rsidRPr="0003144F">
        <w:t xml:space="preserve"> </w:t>
      </w:r>
      <w:proofErr w:type="spellStart"/>
      <w:r w:rsidRPr="0003144F">
        <w:t>ГЭОТАР-Медиа</w:t>
      </w:r>
      <w:proofErr w:type="spellEnd"/>
      <w:r w:rsidRPr="0003144F">
        <w:t>, 2015. – 672 с.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Решение практических задач по фармакопейному анализу лекарственных средств</w:t>
      </w:r>
      <w:proofErr w:type="gramStart"/>
      <w:r w:rsidRPr="0003144F">
        <w:t xml:space="preserve"> :</w:t>
      </w:r>
      <w:proofErr w:type="gramEnd"/>
      <w:r w:rsidRPr="0003144F">
        <w:t xml:space="preserve"> учебное пособие / сост. Н.Б. Мельникова, О.Е. </w:t>
      </w:r>
      <w:proofErr w:type="spellStart"/>
      <w:r w:rsidRPr="0003144F">
        <w:t>Жильцова</w:t>
      </w:r>
      <w:proofErr w:type="spellEnd"/>
      <w:r w:rsidRPr="0003144F">
        <w:t>. – Н. Новгород</w:t>
      </w:r>
      <w:proofErr w:type="gramStart"/>
      <w:r w:rsidRPr="0003144F">
        <w:t xml:space="preserve"> :</w:t>
      </w:r>
      <w:proofErr w:type="gramEnd"/>
      <w:r w:rsidRPr="0003144F">
        <w:t xml:space="preserve"> </w:t>
      </w:r>
      <w:proofErr w:type="spellStart"/>
      <w:r w:rsidRPr="0003144F">
        <w:t>НижГМА</w:t>
      </w:r>
      <w:proofErr w:type="spellEnd"/>
      <w:r w:rsidRPr="0003144F">
        <w:t>, 2015. – 96 с.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Акушерство и гинекология</w:t>
      </w:r>
      <w:proofErr w:type="gramStart"/>
      <w:r w:rsidRPr="0003144F">
        <w:t xml:space="preserve"> :</w:t>
      </w:r>
      <w:proofErr w:type="gramEnd"/>
      <w:r w:rsidRPr="0003144F">
        <w:t xml:space="preserve"> клинические рекомендации / гл. ред. В.Н. Серов, Г.Т. Сухих. – 4-е изд., </w:t>
      </w:r>
      <w:proofErr w:type="spellStart"/>
      <w:r w:rsidRPr="0003144F">
        <w:t>перераб</w:t>
      </w:r>
      <w:proofErr w:type="spellEnd"/>
      <w:r w:rsidRPr="0003144F">
        <w:t xml:space="preserve">. и доп. – М. : </w:t>
      </w:r>
      <w:proofErr w:type="spellStart"/>
      <w:r w:rsidRPr="0003144F">
        <w:t>ГЭОТАР-Медиа</w:t>
      </w:r>
      <w:proofErr w:type="spellEnd"/>
      <w:r w:rsidRPr="0003144F">
        <w:t>, 2014. – 1024 с.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Сериальное (продолжающееся) издание (сборники научных трудов, реферативные </w:t>
      </w:r>
      <w:r w:rsidRPr="0003144F">
        <w:rPr>
          <w:rStyle w:val="apple-converted-space"/>
          <w:b/>
          <w:bCs/>
        </w:rPr>
        <w:t> </w:t>
      </w:r>
      <w:r w:rsidRPr="0003144F">
        <w:rPr>
          <w:rStyle w:val="a6"/>
        </w:rPr>
        <w:t>и информационные журналы, бюллетени и др.)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Вопросы морфологии XXI века</w:t>
      </w:r>
      <w:proofErr w:type="gramStart"/>
      <w:r w:rsidRPr="0003144F">
        <w:t xml:space="preserve"> :</w:t>
      </w:r>
      <w:proofErr w:type="gramEnd"/>
      <w:r w:rsidRPr="0003144F">
        <w:t xml:space="preserve"> сборник научных трудов. </w:t>
      </w:r>
      <w:proofErr w:type="spellStart"/>
      <w:r w:rsidRPr="0003144F">
        <w:t>Вып</w:t>
      </w:r>
      <w:proofErr w:type="spellEnd"/>
      <w:r w:rsidRPr="0003144F">
        <w:t xml:space="preserve">. 4. Учение о тканях. Гистогенез и регенерация / ред. И.А. Одинцова, С.В. </w:t>
      </w:r>
      <w:proofErr w:type="spellStart"/>
      <w:r w:rsidRPr="0003144F">
        <w:t>Костюкевич</w:t>
      </w:r>
      <w:proofErr w:type="spellEnd"/>
      <w:r w:rsidRPr="0003144F">
        <w:t xml:space="preserve">. – СПб. : ДЕАН, 2015. – 256 </w:t>
      </w:r>
      <w:proofErr w:type="gramStart"/>
      <w:r w:rsidRPr="0003144F">
        <w:t>с</w:t>
      </w:r>
      <w:proofErr w:type="gramEnd"/>
      <w:r w:rsidRPr="0003144F">
        <w:t>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proofErr w:type="spellStart"/>
      <w:r w:rsidRPr="0003144F">
        <w:t>Сердечно-сосудистая</w:t>
      </w:r>
      <w:proofErr w:type="spellEnd"/>
      <w:r w:rsidRPr="0003144F">
        <w:t xml:space="preserve"> хирургия</w:t>
      </w:r>
      <w:proofErr w:type="gramStart"/>
      <w:r w:rsidRPr="0003144F">
        <w:t xml:space="preserve"> :</w:t>
      </w:r>
      <w:proofErr w:type="gramEnd"/>
      <w:r w:rsidRPr="0003144F">
        <w:t xml:space="preserve"> информационный сборник. </w:t>
      </w:r>
      <w:proofErr w:type="spellStart"/>
      <w:r w:rsidRPr="0003144F">
        <w:t>Вып</w:t>
      </w:r>
      <w:proofErr w:type="spellEnd"/>
      <w:r w:rsidRPr="0003144F">
        <w:t xml:space="preserve">. 1 / гл. ред. Л.А. </w:t>
      </w:r>
      <w:proofErr w:type="spellStart"/>
      <w:r w:rsidRPr="0003144F">
        <w:t>Бокерия</w:t>
      </w:r>
      <w:proofErr w:type="spellEnd"/>
      <w:r w:rsidRPr="0003144F">
        <w:t>. – М.</w:t>
      </w:r>
      <w:proofErr w:type="gramStart"/>
      <w:r w:rsidRPr="0003144F">
        <w:t xml:space="preserve"> :</w:t>
      </w:r>
      <w:proofErr w:type="gramEnd"/>
      <w:r w:rsidRPr="0003144F">
        <w:t> </w:t>
      </w:r>
      <w:r w:rsidRPr="0003144F">
        <w:rPr>
          <w:rStyle w:val="apple-converted-space"/>
        </w:rPr>
        <w:t> </w:t>
      </w:r>
      <w:r w:rsidRPr="0003144F">
        <w:t xml:space="preserve">НЦССХ им. А. Н. Бакулева, 2016. </w:t>
      </w:r>
      <w:r w:rsidRPr="0003144F">
        <w:softHyphen/>
      </w:r>
      <w:r w:rsidRPr="0003144F">
        <w:softHyphen/>
        <w:t>– 47 с. – (Серия «Медицина»).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Материалы съездов (конференций, конгрессов, симпозиумов и пр.)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Инновационные технологии в противоэпидемической защите населения</w:t>
      </w:r>
      <w:proofErr w:type="gramStart"/>
      <w:r w:rsidRPr="0003144F">
        <w:t xml:space="preserve"> :</w:t>
      </w:r>
      <w:proofErr w:type="gramEnd"/>
      <w:r w:rsidRPr="0003144F">
        <w:t xml:space="preserve"> материалы Всероссийской научно-практической конференции, посвященной 95-летию ФБУН ННИИЭМ им. академика И.Н. Блохиной (Нижний Новгород, 28 мая 2014 г.) / ред. Е.И. Ефимов. – Н. Новгород</w:t>
      </w:r>
      <w:proofErr w:type="gramStart"/>
      <w:r w:rsidRPr="0003144F">
        <w:t xml:space="preserve"> :</w:t>
      </w:r>
      <w:proofErr w:type="gramEnd"/>
      <w:r w:rsidRPr="0003144F">
        <w:t xml:space="preserve"> [б. и.], 2014. – 276 с.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 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lastRenderedPageBreak/>
        <w:t>Многотомные издания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Многотомное издание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Хирургические болезни</w:t>
      </w:r>
      <w:proofErr w:type="gramStart"/>
      <w:r w:rsidRPr="0003144F">
        <w:t xml:space="preserve"> :</w:t>
      </w:r>
      <w:proofErr w:type="gramEnd"/>
      <w:r w:rsidRPr="0003144F">
        <w:t xml:space="preserve"> в 2-х т. / ред. В.С. Савельев, А.И. Кириенко. – М.</w:t>
      </w:r>
      <w:proofErr w:type="gramStart"/>
      <w:r w:rsidRPr="0003144F">
        <w:t xml:space="preserve"> :</w:t>
      </w:r>
      <w:proofErr w:type="gramEnd"/>
      <w:r w:rsidRPr="0003144F">
        <w:t xml:space="preserve"> </w:t>
      </w:r>
      <w:proofErr w:type="spellStart"/>
      <w:r w:rsidRPr="0003144F">
        <w:t>ГЭОТАР-Медиа</w:t>
      </w:r>
      <w:proofErr w:type="spellEnd"/>
      <w:r w:rsidRPr="0003144F">
        <w:t>, 2014.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Отдельный выпуск многотомного издания в нескольких томах (книгах, частях)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Онкология</w:t>
      </w:r>
      <w:proofErr w:type="gramStart"/>
      <w:r w:rsidRPr="0003144F">
        <w:t xml:space="preserve"> :</w:t>
      </w:r>
      <w:proofErr w:type="gramEnd"/>
      <w:r w:rsidRPr="0003144F">
        <w:t xml:space="preserve"> руководство для врачей. В 2 т. Т. 1. Общая онкология / ред. Б.Е. Шахов, А.В. </w:t>
      </w:r>
      <w:proofErr w:type="spellStart"/>
      <w:r w:rsidRPr="0003144F">
        <w:t>Алясова</w:t>
      </w:r>
      <w:proofErr w:type="spellEnd"/>
      <w:r w:rsidRPr="0003144F">
        <w:t>, И.Г. Терентьев. – Н. Новгород</w:t>
      </w:r>
      <w:proofErr w:type="gramStart"/>
      <w:r w:rsidRPr="0003144F">
        <w:t xml:space="preserve"> :</w:t>
      </w:r>
      <w:proofErr w:type="gramEnd"/>
      <w:r w:rsidRPr="0003144F">
        <w:t xml:space="preserve"> </w:t>
      </w:r>
      <w:proofErr w:type="spellStart"/>
      <w:r w:rsidRPr="0003144F">
        <w:t>НижГМА</w:t>
      </w:r>
      <w:proofErr w:type="spellEnd"/>
      <w:r w:rsidRPr="0003144F">
        <w:t>, 2010. – 480 с.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Педиатрия</w:t>
      </w:r>
      <w:proofErr w:type="gramStart"/>
      <w:r w:rsidRPr="0003144F">
        <w:t xml:space="preserve"> :</w:t>
      </w:r>
      <w:proofErr w:type="gramEnd"/>
      <w:r w:rsidRPr="0003144F">
        <w:t xml:space="preserve"> руководство. В 8 кн. Кн. 6. Болезни иммунной системы, эндокринно-обменные заболевания, детская гинекология / под ред. Р.Е. Бермана, В.Е. </w:t>
      </w:r>
      <w:proofErr w:type="spellStart"/>
      <w:r w:rsidRPr="0003144F">
        <w:t>Вогана</w:t>
      </w:r>
      <w:proofErr w:type="spellEnd"/>
      <w:r w:rsidRPr="0003144F">
        <w:t>. – Изд. 2-е. – М.</w:t>
      </w:r>
      <w:proofErr w:type="gramStart"/>
      <w:r w:rsidRPr="0003144F">
        <w:t xml:space="preserve"> :</w:t>
      </w:r>
      <w:proofErr w:type="gramEnd"/>
      <w:r w:rsidRPr="0003144F">
        <w:t xml:space="preserve"> Медицина, 1994. – 576 с.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Острые отравления лекарственными средствами и наркотическими веществами</w:t>
      </w:r>
      <w:proofErr w:type="gramStart"/>
      <w:r w:rsidRPr="0003144F">
        <w:t xml:space="preserve"> :</w:t>
      </w:r>
      <w:proofErr w:type="gramEnd"/>
      <w:r w:rsidRPr="0003144F">
        <w:t xml:space="preserve"> руководство для врачей. В 2 ч. Ч. 1. Общие вопросы токсикологии лекарств и наркотиков / под ред. Ю.Ю. </w:t>
      </w:r>
      <w:proofErr w:type="spellStart"/>
      <w:r w:rsidRPr="0003144F">
        <w:t>Бонитенко</w:t>
      </w:r>
      <w:proofErr w:type="spellEnd"/>
      <w:proofErr w:type="gramStart"/>
      <w:r w:rsidRPr="0003144F">
        <w:t xml:space="preserve"> ;</w:t>
      </w:r>
      <w:proofErr w:type="gramEnd"/>
      <w:r w:rsidRPr="0003144F">
        <w:t xml:space="preserve"> ред. С.П. Нечипоренко. – СПб. : </w:t>
      </w:r>
      <w:proofErr w:type="spellStart"/>
      <w:r w:rsidRPr="0003144F">
        <w:t>ЭЛБИ-СПб</w:t>
      </w:r>
      <w:proofErr w:type="spellEnd"/>
      <w:r w:rsidRPr="0003144F">
        <w:t xml:space="preserve">, 2010. – 440 </w:t>
      </w:r>
      <w:proofErr w:type="gramStart"/>
      <w:r w:rsidRPr="0003144F">
        <w:t>с</w:t>
      </w:r>
      <w:proofErr w:type="gramEnd"/>
      <w:r w:rsidRPr="0003144F">
        <w:t>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 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Составная часть документа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Статья (глава, раздел) из книги или сборника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Статья 1-3 авторов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Гарин, Л.Ю. Права и обязанности пациентов / Л.Ю. Гарин // Практические аспекты медицинского права</w:t>
      </w:r>
      <w:proofErr w:type="gramStart"/>
      <w:r w:rsidRPr="0003144F">
        <w:t xml:space="preserve"> :</w:t>
      </w:r>
      <w:proofErr w:type="gramEnd"/>
      <w:r w:rsidRPr="0003144F">
        <w:t xml:space="preserve"> учебное пособие / ред. И.А. </w:t>
      </w:r>
      <w:proofErr w:type="spellStart"/>
      <w:r w:rsidRPr="0003144F">
        <w:t>Камаев</w:t>
      </w:r>
      <w:proofErr w:type="spellEnd"/>
      <w:r w:rsidRPr="0003144F">
        <w:t xml:space="preserve">. – 3-е изд. – Н. Новгород : </w:t>
      </w:r>
      <w:proofErr w:type="spellStart"/>
      <w:r w:rsidRPr="0003144F">
        <w:t>НижГМА</w:t>
      </w:r>
      <w:proofErr w:type="spellEnd"/>
      <w:r w:rsidRPr="0003144F">
        <w:t>, 2015. – С. 33-51.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proofErr w:type="spellStart"/>
      <w:r w:rsidRPr="0003144F">
        <w:t>Струтынский</w:t>
      </w:r>
      <w:proofErr w:type="spellEnd"/>
      <w:r w:rsidRPr="0003144F">
        <w:t xml:space="preserve">, А.В. Электрокардиография / А.В. </w:t>
      </w:r>
      <w:proofErr w:type="spellStart"/>
      <w:r w:rsidRPr="0003144F">
        <w:t>Струтынский</w:t>
      </w:r>
      <w:proofErr w:type="spellEnd"/>
      <w:r w:rsidRPr="0003144F">
        <w:t xml:space="preserve">, Г.Е. </w:t>
      </w:r>
      <w:proofErr w:type="spellStart"/>
      <w:r w:rsidRPr="0003144F">
        <w:t>Ройтберг</w:t>
      </w:r>
      <w:proofErr w:type="spellEnd"/>
      <w:r w:rsidRPr="0003144F">
        <w:t xml:space="preserve"> // Руководство по кардиологии</w:t>
      </w:r>
      <w:proofErr w:type="gramStart"/>
      <w:r w:rsidRPr="0003144F">
        <w:t xml:space="preserve"> :</w:t>
      </w:r>
      <w:proofErr w:type="gramEnd"/>
      <w:r w:rsidRPr="0003144F">
        <w:t xml:space="preserve"> учебное пособие в 3 т. / под ред. Г.И. </w:t>
      </w:r>
      <w:proofErr w:type="spellStart"/>
      <w:r w:rsidRPr="0003144F">
        <w:t>Строжакова</w:t>
      </w:r>
      <w:proofErr w:type="spellEnd"/>
      <w:r w:rsidRPr="0003144F">
        <w:t xml:space="preserve">, А.А. </w:t>
      </w:r>
      <w:proofErr w:type="spellStart"/>
      <w:r w:rsidRPr="0003144F">
        <w:t>Горбаченкова</w:t>
      </w:r>
      <w:proofErr w:type="spellEnd"/>
      <w:r w:rsidRPr="0003144F">
        <w:t>. – М.</w:t>
      </w:r>
      <w:proofErr w:type="gramStart"/>
      <w:r w:rsidRPr="0003144F">
        <w:t xml:space="preserve"> :</w:t>
      </w:r>
      <w:proofErr w:type="gramEnd"/>
      <w:r w:rsidRPr="0003144F">
        <w:t xml:space="preserve"> </w:t>
      </w:r>
      <w:proofErr w:type="spellStart"/>
      <w:r w:rsidRPr="0003144F">
        <w:t>ГЭОТАР-Медиа</w:t>
      </w:r>
      <w:proofErr w:type="spellEnd"/>
      <w:r w:rsidRPr="0003144F">
        <w:t>, 2008. – Т. 1. – С. 88-119.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proofErr w:type="spellStart"/>
      <w:r w:rsidRPr="0003144F">
        <w:t>Домрачев</w:t>
      </w:r>
      <w:proofErr w:type="spellEnd"/>
      <w:r w:rsidRPr="0003144F">
        <w:t xml:space="preserve">, С.А. Болезни поджелудочной железы / С.А. </w:t>
      </w:r>
      <w:proofErr w:type="spellStart"/>
      <w:r w:rsidRPr="0003144F">
        <w:t>Домрачев</w:t>
      </w:r>
      <w:proofErr w:type="spellEnd"/>
      <w:r w:rsidRPr="0003144F">
        <w:t xml:space="preserve">, Ф.С. Курбанов, П.М. </w:t>
      </w:r>
      <w:proofErr w:type="spellStart"/>
      <w:r w:rsidRPr="0003144F">
        <w:t>Богопольский</w:t>
      </w:r>
      <w:proofErr w:type="spellEnd"/>
      <w:r w:rsidRPr="0003144F">
        <w:t xml:space="preserve"> // Хирургические болезни</w:t>
      </w:r>
      <w:proofErr w:type="gramStart"/>
      <w:r w:rsidRPr="0003144F">
        <w:t xml:space="preserve"> :</w:t>
      </w:r>
      <w:proofErr w:type="gramEnd"/>
      <w:r w:rsidRPr="0003144F">
        <w:t xml:space="preserve"> учебник / под ред. Ю.В. </w:t>
      </w:r>
      <w:proofErr w:type="spellStart"/>
      <w:r w:rsidRPr="0003144F">
        <w:t>Таричко</w:t>
      </w:r>
      <w:proofErr w:type="spellEnd"/>
      <w:r w:rsidRPr="0003144F">
        <w:t>. – М.</w:t>
      </w:r>
      <w:proofErr w:type="gramStart"/>
      <w:r w:rsidRPr="0003144F">
        <w:t xml:space="preserve"> :</w:t>
      </w:r>
      <w:proofErr w:type="gramEnd"/>
      <w:r w:rsidRPr="0003144F">
        <w:t xml:space="preserve"> ООО «МИА», 2007. – Гл. 4. – С. 111-170.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Статья более 3-х авторов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 xml:space="preserve">Острый аппендицит / А.В. </w:t>
      </w:r>
      <w:proofErr w:type="spellStart"/>
      <w:r w:rsidRPr="0003144F">
        <w:t>Гераськин</w:t>
      </w:r>
      <w:proofErr w:type="spellEnd"/>
      <w:r w:rsidRPr="0003144F">
        <w:t xml:space="preserve">, А.Ф. Дронов, А.Н. Смирнов, В.В. </w:t>
      </w:r>
      <w:proofErr w:type="spellStart"/>
      <w:r w:rsidRPr="0003144F">
        <w:t>Холостова</w:t>
      </w:r>
      <w:proofErr w:type="spellEnd"/>
      <w:r w:rsidRPr="0003144F">
        <w:t xml:space="preserve"> // Хирургическая гастроэнтерология детского возраста</w:t>
      </w:r>
      <w:proofErr w:type="gramStart"/>
      <w:r w:rsidRPr="0003144F">
        <w:t xml:space="preserve"> :</w:t>
      </w:r>
      <w:proofErr w:type="gramEnd"/>
      <w:r w:rsidRPr="0003144F">
        <w:t xml:space="preserve"> руководство для врачей / под ред. В.В. </w:t>
      </w:r>
      <w:proofErr w:type="spellStart"/>
      <w:r w:rsidRPr="0003144F">
        <w:t>Подкаменева</w:t>
      </w:r>
      <w:proofErr w:type="spellEnd"/>
      <w:r w:rsidRPr="0003144F">
        <w:t>. – М.</w:t>
      </w:r>
      <w:proofErr w:type="gramStart"/>
      <w:r w:rsidRPr="0003144F">
        <w:t xml:space="preserve"> :</w:t>
      </w:r>
      <w:proofErr w:type="gramEnd"/>
      <w:r w:rsidRPr="0003144F">
        <w:t xml:space="preserve"> ООО «МИА», 2012. – С. 286-307.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7"/>
        </w:rPr>
        <w:t>или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 xml:space="preserve">Острый аппендицит / А.В. </w:t>
      </w:r>
      <w:proofErr w:type="spellStart"/>
      <w:r w:rsidRPr="0003144F">
        <w:t>Гераськин</w:t>
      </w:r>
      <w:proofErr w:type="spellEnd"/>
      <w:r w:rsidRPr="0003144F">
        <w:t xml:space="preserve"> [и др.] // Хирургическая гастроэнтерология </w:t>
      </w:r>
      <w:proofErr w:type="gramStart"/>
      <w:r w:rsidRPr="0003144F">
        <w:t>детского</w:t>
      </w:r>
      <w:proofErr w:type="gramEnd"/>
      <w:r w:rsidRPr="0003144F">
        <w:t xml:space="preserve"> возраста</w:t>
      </w:r>
      <w:proofErr w:type="gramStart"/>
      <w:r w:rsidRPr="0003144F">
        <w:t xml:space="preserve"> :</w:t>
      </w:r>
      <w:proofErr w:type="gramEnd"/>
      <w:r w:rsidRPr="0003144F">
        <w:t xml:space="preserve"> руководство для врачей / под ред. В.В. </w:t>
      </w:r>
      <w:proofErr w:type="spellStart"/>
      <w:r w:rsidRPr="0003144F">
        <w:t>Подкаменева</w:t>
      </w:r>
      <w:proofErr w:type="spellEnd"/>
      <w:r w:rsidRPr="0003144F">
        <w:t>. – М.</w:t>
      </w:r>
      <w:proofErr w:type="gramStart"/>
      <w:r w:rsidRPr="0003144F">
        <w:t xml:space="preserve"> :</w:t>
      </w:r>
      <w:proofErr w:type="gramEnd"/>
      <w:r w:rsidRPr="0003144F">
        <w:t xml:space="preserve"> ООО «МИА», 2012. – С. 286-307.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 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Статья из периодического издания (журнала или газеты)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Статья 1-3 авторов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Арутюнян, Л.Л. Влияние гипотензивной терапии на морфофункциональные и биомеханические параметры глаза / Л.Л. Арутюнян // Вестник офтальмологии. – 2015. – Т. 131, № 5. – С. 61-67.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  <w:b w:val="0"/>
          <w:bCs w:val="0"/>
        </w:rPr>
        <w:lastRenderedPageBreak/>
        <w:t xml:space="preserve">Козлова, Е. Выбор остается за врачом / Е. Козлова, Н. </w:t>
      </w:r>
      <w:proofErr w:type="spellStart"/>
      <w:r w:rsidRPr="0003144F">
        <w:rPr>
          <w:rStyle w:val="a6"/>
          <w:b w:val="0"/>
          <w:bCs w:val="0"/>
        </w:rPr>
        <w:t>Стаурина</w:t>
      </w:r>
      <w:proofErr w:type="spellEnd"/>
      <w:r w:rsidRPr="0003144F">
        <w:rPr>
          <w:rStyle w:val="a6"/>
          <w:b w:val="0"/>
          <w:bCs w:val="0"/>
        </w:rPr>
        <w:t xml:space="preserve"> // Медицинский вестник. – 2014. – № 35. – С. 18-19.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proofErr w:type="spellStart"/>
      <w:r w:rsidRPr="0003144F">
        <w:t>Сирак</w:t>
      </w:r>
      <w:proofErr w:type="spellEnd"/>
      <w:r w:rsidRPr="0003144F">
        <w:t xml:space="preserve">, С.В. Динамика биохимических показателей ротовой жидкости у детей и подростков при использовании разработанного зубного эликсира / С.В. </w:t>
      </w:r>
      <w:proofErr w:type="spellStart"/>
      <w:r w:rsidRPr="0003144F">
        <w:t>Сирак</w:t>
      </w:r>
      <w:proofErr w:type="spellEnd"/>
      <w:r w:rsidRPr="0003144F">
        <w:t xml:space="preserve">, А.Г. </w:t>
      </w:r>
      <w:proofErr w:type="spellStart"/>
      <w:r w:rsidRPr="0003144F">
        <w:t>Сирак</w:t>
      </w:r>
      <w:proofErr w:type="spellEnd"/>
      <w:r w:rsidRPr="0003144F">
        <w:t>, И.М. Быков // Стоматология детского возраста и профилактика. – 2013. – Т.</w:t>
      </w:r>
      <w:r w:rsidRPr="0003144F">
        <w:rPr>
          <w:rStyle w:val="apple-converted-space"/>
        </w:rPr>
        <w:t> </w:t>
      </w:r>
      <w:r w:rsidRPr="0003144F">
        <w:rPr>
          <w:lang w:val="en-US"/>
        </w:rPr>
        <w:t>XII</w:t>
      </w:r>
      <w:r w:rsidRPr="0003144F">
        <w:t>, № 4. – С. 61-65.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Статья более 3-х авторов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 xml:space="preserve">Показатели эндотелиальной дисфункции у больных с синдромом диабетической стопы / П.А. Герасимчук, П.В. </w:t>
      </w:r>
      <w:proofErr w:type="spellStart"/>
      <w:r w:rsidRPr="0003144F">
        <w:t>Кисиль</w:t>
      </w:r>
      <w:proofErr w:type="spellEnd"/>
      <w:r w:rsidRPr="0003144F">
        <w:t xml:space="preserve">, В.Г. Власенко, А.В. </w:t>
      </w:r>
      <w:proofErr w:type="spellStart"/>
      <w:r w:rsidRPr="0003144F">
        <w:t>Павлышин</w:t>
      </w:r>
      <w:proofErr w:type="spellEnd"/>
      <w:r w:rsidRPr="0003144F">
        <w:t xml:space="preserve"> // Вестник РАМН. – 2014. – № 5/6. – С. 107-110.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7"/>
        </w:rPr>
        <w:t>или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Показатели эндотелиальной дисфункции у больных с синдромом диабетической стопы / П.А. Герасимчук [и др.] // Вестник РАМН. – 2014. – № 5/6. – С. 107-110.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 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Неопубликованные документы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Автореферат диссертации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proofErr w:type="spellStart"/>
      <w:r w:rsidRPr="0003144F">
        <w:t>Волкоморова</w:t>
      </w:r>
      <w:proofErr w:type="spellEnd"/>
      <w:r w:rsidRPr="0003144F">
        <w:t xml:space="preserve">, Т.В. Клинико-экспериментальное обоснование использования профессионального отбеливания при лечении </w:t>
      </w:r>
      <w:proofErr w:type="spellStart"/>
      <w:r w:rsidRPr="0003144F">
        <w:t>дисколоритов</w:t>
      </w:r>
      <w:proofErr w:type="spellEnd"/>
      <w:r w:rsidRPr="0003144F">
        <w:t xml:space="preserve"> передней группы зубов : </w:t>
      </w:r>
      <w:proofErr w:type="spellStart"/>
      <w:r w:rsidRPr="0003144F">
        <w:t>автореф</w:t>
      </w:r>
      <w:proofErr w:type="spellEnd"/>
      <w:r w:rsidRPr="0003144F">
        <w:t xml:space="preserve">. </w:t>
      </w:r>
      <w:proofErr w:type="spellStart"/>
      <w:r w:rsidRPr="0003144F">
        <w:t>дис</w:t>
      </w:r>
      <w:proofErr w:type="spellEnd"/>
      <w:r w:rsidRPr="0003144F">
        <w:t>. ... канд. мед</w:t>
      </w:r>
      <w:proofErr w:type="gramStart"/>
      <w:r w:rsidRPr="0003144F">
        <w:t>.</w:t>
      </w:r>
      <w:proofErr w:type="gramEnd"/>
      <w:r w:rsidRPr="0003144F">
        <w:t xml:space="preserve"> </w:t>
      </w:r>
      <w:proofErr w:type="gramStart"/>
      <w:r w:rsidRPr="0003144F">
        <w:t>н</w:t>
      </w:r>
      <w:proofErr w:type="gramEnd"/>
      <w:r w:rsidRPr="0003144F">
        <w:t xml:space="preserve">аук : 14.01.14 / Татьяна Владимировна </w:t>
      </w:r>
      <w:proofErr w:type="spellStart"/>
      <w:r w:rsidRPr="0003144F">
        <w:t>Волкоморова</w:t>
      </w:r>
      <w:proofErr w:type="spellEnd"/>
      <w:r w:rsidRPr="0003144F">
        <w:t xml:space="preserve"> ; </w:t>
      </w:r>
      <w:proofErr w:type="spellStart"/>
      <w:r w:rsidRPr="0003144F">
        <w:t>науч</w:t>
      </w:r>
      <w:proofErr w:type="spellEnd"/>
      <w:r w:rsidRPr="0003144F">
        <w:t xml:space="preserve">. руководитель С.И. </w:t>
      </w:r>
      <w:proofErr w:type="spellStart"/>
      <w:r w:rsidRPr="0003144F">
        <w:t>Гажва</w:t>
      </w:r>
      <w:proofErr w:type="spellEnd"/>
      <w:r w:rsidRPr="0003144F">
        <w:t xml:space="preserve">. – Н. Новгород, 2015. – 24 </w:t>
      </w:r>
      <w:proofErr w:type="gramStart"/>
      <w:r w:rsidRPr="0003144F">
        <w:t>с</w:t>
      </w:r>
      <w:proofErr w:type="gramEnd"/>
      <w:r w:rsidRPr="0003144F">
        <w:t>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Диссертация</w:t>
      </w:r>
      <w:r w:rsidRPr="0003144F">
        <w:t> 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proofErr w:type="spellStart"/>
      <w:r w:rsidRPr="0003144F">
        <w:t>Новопольцева</w:t>
      </w:r>
      <w:proofErr w:type="spellEnd"/>
      <w:r w:rsidRPr="0003144F">
        <w:t xml:space="preserve">, Е.Г. Патология </w:t>
      </w:r>
      <w:proofErr w:type="spellStart"/>
      <w:r w:rsidRPr="0003144F">
        <w:t>неонатального</w:t>
      </w:r>
      <w:proofErr w:type="spellEnd"/>
      <w:r w:rsidRPr="0003144F">
        <w:t xml:space="preserve"> периода и ее исходы у недоношенных новорожденных при внутриутробных инфекциях : </w:t>
      </w:r>
      <w:proofErr w:type="spellStart"/>
      <w:r w:rsidRPr="0003144F">
        <w:t>дис</w:t>
      </w:r>
      <w:proofErr w:type="spellEnd"/>
      <w:r w:rsidRPr="0003144F">
        <w:t>. ... д-ра мед</w:t>
      </w:r>
      <w:proofErr w:type="gramStart"/>
      <w:r w:rsidRPr="0003144F">
        <w:t>.</w:t>
      </w:r>
      <w:proofErr w:type="gramEnd"/>
      <w:r w:rsidRPr="0003144F">
        <w:t xml:space="preserve"> </w:t>
      </w:r>
      <w:proofErr w:type="gramStart"/>
      <w:r w:rsidRPr="0003144F">
        <w:t>н</w:t>
      </w:r>
      <w:proofErr w:type="gramEnd"/>
      <w:r w:rsidRPr="0003144F">
        <w:t xml:space="preserve">аук : 14.01.08 / Екатерина Геннадьевна </w:t>
      </w:r>
      <w:proofErr w:type="spellStart"/>
      <w:r w:rsidRPr="0003144F">
        <w:t>Новопольцева</w:t>
      </w:r>
      <w:proofErr w:type="spellEnd"/>
      <w:r w:rsidRPr="0003144F">
        <w:t xml:space="preserve"> ; </w:t>
      </w:r>
      <w:proofErr w:type="spellStart"/>
      <w:r w:rsidRPr="0003144F">
        <w:t>науч</w:t>
      </w:r>
      <w:proofErr w:type="spellEnd"/>
      <w:r w:rsidRPr="0003144F">
        <w:t xml:space="preserve">. консультант В.А. Воробьева. – Н. Новгород, 2015. – 301 </w:t>
      </w:r>
      <w:proofErr w:type="gramStart"/>
      <w:r w:rsidRPr="0003144F">
        <w:t>с</w:t>
      </w:r>
      <w:proofErr w:type="gramEnd"/>
      <w:r w:rsidRPr="0003144F">
        <w:t>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Нормативно-технические документы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Стандарты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Библиографическая запись. Библиографическое описание. Общие требования и правила составления</w:t>
      </w:r>
      <w:proofErr w:type="gramStart"/>
      <w:r w:rsidRPr="0003144F">
        <w:t xml:space="preserve"> :</w:t>
      </w:r>
      <w:proofErr w:type="gramEnd"/>
      <w:r w:rsidRPr="0003144F">
        <w:t xml:space="preserve"> ГОСТ 7.1–2003. – </w:t>
      </w:r>
      <w:proofErr w:type="spellStart"/>
      <w:r w:rsidRPr="0003144F">
        <w:t>Введ</w:t>
      </w:r>
      <w:proofErr w:type="spellEnd"/>
      <w:r w:rsidRPr="0003144F">
        <w:t>. 2004–01–07. – М.</w:t>
      </w:r>
      <w:proofErr w:type="gramStart"/>
      <w:r w:rsidRPr="0003144F">
        <w:t xml:space="preserve"> :</w:t>
      </w:r>
      <w:proofErr w:type="gramEnd"/>
      <w:r w:rsidRPr="0003144F">
        <w:t xml:space="preserve"> Издательство стандартов, 2004. – 48 с. – (Система стандартов по информации, библиотечному и издательскому делу).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Патентные документы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 xml:space="preserve">Способ защиты мозга от эмболии при </w:t>
      </w:r>
      <w:proofErr w:type="spellStart"/>
      <w:r w:rsidRPr="0003144F">
        <w:t>стентировании</w:t>
      </w:r>
      <w:proofErr w:type="spellEnd"/>
      <w:r w:rsidRPr="0003144F">
        <w:t xml:space="preserve"> внутренней сонной артерии : пат. 2530724</w:t>
      </w:r>
      <w:proofErr w:type="gramStart"/>
      <w:r w:rsidRPr="0003144F">
        <w:t xml:space="preserve"> Р</w:t>
      </w:r>
      <w:proofErr w:type="gramEnd"/>
      <w:r w:rsidRPr="0003144F">
        <w:t>ос. Федерация, МПК A61B17/00 / В.А. Никифоров, Б.Е. Шахов</w:t>
      </w:r>
      <w:proofErr w:type="gramStart"/>
      <w:r w:rsidRPr="0003144F">
        <w:t xml:space="preserve"> ;</w:t>
      </w:r>
      <w:proofErr w:type="gramEnd"/>
      <w:r w:rsidRPr="0003144F">
        <w:t xml:space="preserve"> заявитель и </w:t>
      </w:r>
      <w:proofErr w:type="spellStart"/>
      <w:r w:rsidRPr="0003144F">
        <w:t>патентообладатель</w:t>
      </w:r>
      <w:proofErr w:type="spellEnd"/>
      <w:r w:rsidRPr="0003144F">
        <w:t xml:space="preserve"> </w:t>
      </w:r>
      <w:proofErr w:type="spellStart"/>
      <w:r w:rsidRPr="0003144F">
        <w:t>НижГМА</w:t>
      </w:r>
      <w:proofErr w:type="spellEnd"/>
      <w:r w:rsidRPr="0003144F">
        <w:t xml:space="preserve">. – № 2013135879/14 ; </w:t>
      </w:r>
      <w:proofErr w:type="spellStart"/>
      <w:r w:rsidRPr="0003144F">
        <w:t>заявл</w:t>
      </w:r>
      <w:proofErr w:type="spellEnd"/>
      <w:r w:rsidRPr="0003144F">
        <w:t>. 30.07.2013.</w:t>
      </w:r>
      <w:r w:rsidRPr="0003144F">
        <w:rPr>
          <w:rStyle w:val="apple-converted-space"/>
        </w:rPr>
        <w:t> </w:t>
      </w:r>
      <w:r w:rsidRPr="0003144F">
        <w:t>– Режим доступа:</w:t>
      </w:r>
      <w:r w:rsidRPr="0003144F">
        <w:rPr>
          <w:rStyle w:val="apple-converted-space"/>
        </w:rPr>
        <w:t> </w:t>
      </w:r>
      <w:r w:rsidRPr="0003144F">
        <w:t>http://www1.fips.ru/wps/wcm/connect/content_ru/ru.</w:t>
      </w:r>
      <w:r w:rsidRPr="0003144F">
        <w:rPr>
          <w:rStyle w:val="apple-converted-space"/>
        </w:rPr>
        <w:t> </w:t>
      </w:r>
      <w:r w:rsidRPr="0003144F">
        <w:t>– Дата обращения: 4.04.2016 г.</w:t>
      </w:r>
    </w:p>
    <w:p w:rsidR="0003144F" w:rsidRPr="0003144F" w:rsidRDefault="0003144F" w:rsidP="0003144F">
      <w:pPr>
        <w:pStyle w:val="consplusnormal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Санитарные правила и нормативы</w:t>
      </w:r>
    </w:p>
    <w:p w:rsidR="0003144F" w:rsidRPr="0003144F" w:rsidRDefault="0003144F" w:rsidP="0003144F">
      <w:pPr>
        <w:pStyle w:val="consplusnormal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Гигиенические требования безопасности и пищевой ценности пищевых продуктов</w:t>
      </w:r>
      <w:proofErr w:type="gramStart"/>
      <w:r w:rsidRPr="0003144F">
        <w:t xml:space="preserve"> :</w:t>
      </w:r>
      <w:proofErr w:type="gramEnd"/>
      <w:r w:rsidRPr="0003144F">
        <w:t xml:space="preserve"> </w:t>
      </w:r>
      <w:proofErr w:type="spellStart"/>
      <w:r w:rsidRPr="0003144F">
        <w:t>СанПиН</w:t>
      </w:r>
      <w:proofErr w:type="spellEnd"/>
      <w:r w:rsidRPr="0003144F">
        <w:t xml:space="preserve"> 2.3.2.1078-01 от 06.11.2011 г.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 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Официальные документы и законодательные материалы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lastRenderedPageBreak/>
        <w:t xml:space="preserve">Гражданский кодекс Российской Федерации (часть четвертая) от 18.12.2006 г. № 230-ФЗ (ред. от 28.11.2015 г., с </w:t>
      </w:r>
      <w:proofErr w:type="spellStart"/>
      <w:r w:rsidRPr="0003144F">
        <w:t>изм</w:t>
      </w:r>
      <w:proofErr w:type="spellEnd"/>
      <w:r w:rsidRPr="0003144F">
        <w:t>. от 30.12.2015 г. вступил в силу с 01.01.2016 г.).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Об обращении лекарственных средств</w:t>
      </w:r>
      <w:proofErr w:type="gramStart"/>
      <w:r w:rsidRPr="0003144F">
        <w:t xml:space="preserve"> :</w:t>
      </w:r>
      <w:proofErr w:type="gramEnd"/>
      <w:r w:rsidRPr="0003144F">
        <w:t xml:space="preserve"> федеральный закон от 12.04.2010 г. № 61-ФЗ (ред. 29.12.2015 г.).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 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Электронные ресурсы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Ресурсы локального доступа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Маслов, В.И. Хирургия. Т. 2 [Электронный ресурс]</w:t>
      </w:r>
      <w:proofErr w:type="gramStart"/>
      <w:r w:rsidRPr="0003144F">
        <w:t xml:space="preserve"> :</w:t>
      </w:r>
      <w:proofErr w:type="gramEnd"/>
      <w:r w:rsidRPr="0003144F">
        <w:t xml:space="preserve"> учебное пособие / В.И. Маслов. – М. : Академия, 2012. – 1 электрон</w:t>
      </w:r>
      <w:proofErr w:type="gramStart"/>
      <w:r w:rsidRPr="0003144F">
        <w:t>.</w:t>
      </w:r>
      <w:proofErr w:type="gramEnd"/>
      <w:r w:rsidRPr="0003144F">
        <w:t xml:space="preserve"> </w:t>
      </w:r>
      <w:proofErr w:type="gramStart"/>
      <w:r w:rsidRPr="0003144F">
        <w:t>о</w:t>
      </w:r>
      <w:proofErr w:type="gramEnd"/>
      <w:r w:rsidRPr="0003144F">
        <w:t>пт. диск (CD-ROM).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Ресурсы удаленного доступа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Шидловский, А.С. Ранняя активизация вынужденно обездвиженных больных на примере хирургической клиники [Электронный ресурс] / А.С. Шидловский, Г.А. Бояринов, М.С. Акулов. – Н. Новгород</w:t>
      </w:r>
      <w:proofErr w:type="gramStart"/>
      <w:r w:rsidRPr="0003144F">
        <w:t xml:space="preserve"> :</w:t>
      </w:r>
      <w:proofErr w:type="gramEnd"/>
      <w:r w:rsidRPr="0003144F">
        <w:t xml:space="preserve"> </w:t>
      </w:r>
      <w:proofErr w:type="spellStart"/>
      <w:r w:rsidRPr="0003144F">
        <w:t>НижГМА</w:t>
      </w:r>
      <w:proofErr w:type="spellEnd"/>
      <w:r w:rsidRPr="0003144F">
        <w:t xml:space="preserve">, 2015. – Режим </w:t>
      </w:r>
      <w:proofErr w:type="spellStart"/>
      <w:r w:rsidRPr="0003144F">
        <w:t>доступа:http</w:t>
      </w:r>
      <w:proofErr w:type="spellEnd"/>
      <w:r w:rsidRPr="0003144F">
        <w:t>://95.79.46.206/view.php?fDocumentId=3674</w:t>
      </w:r>
      <w:r w:rsidRPr="0003144F">
        <w:rPr>
          <w:rStyle w:val="apple-converted-space"/>
        </w:rPr>
        <w:t> </w:t>
      </w:r>
      <w:r w:rsidRPr="0003144F">
        <w:t>. – Дата обращения: 4.04.2016 г.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t> 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Частные примеры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Книга не содержит информацию об издательстве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proofErr w:type="spellStart"/>
      <w:r w:rsidRPr="0003144F">
        <w:t>Зорева</w:t>
      </w:r>
      <w:proofErr w:type="spellEnd"/>
      <w:r w:rsidRPr="0003144F">
        <w:t xml:space="preserve">, С.П. Он имя создал талантом и трудом / С.П. </w:t>
      </w:r>
      <w:proofErr w:type="spellStart"/>
      <w:r w:rsidRPr="0003144F">
        <w:t>Зорева</w:t>
      </w:r>
      <w:proofErr w:type="spellEnd"/>
      <w:r w:rsidRPr="0003144F">
        <w:t>. – 2-е изд., доп. – Н. Новгород</w:t>
      </w:r>
      <w:proofErr w:type="gramStart"/>
      <w:r w:rsidRPr="0003144F">
        <w:t xml:space="preserve"> :</w:t>
      </w:r>
      <w:proofErr w:type="gramEnd"/>
      <w:r w:rsidRPr="0003144F">
        <w:t xml:space="preserve"> [б. и.], 2015. – 63 с.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  <w:rPr>
          <w:lang w:val="en-US"/>
        </w:rPr>
      </w:pPr>
      <w:r w:rsidRPr="0003144F">
        <w:rPr>
          <w:rStyle w:val="a6"/>
        </w:rPr>
        <w:t>Статья</w:t>
      </w:r>
      <w:r w:rsidRPr="0003144F">
        <w:rPr>
          <w:rStyle w:val="apple-converted-space"/>
          <w:b/>
          <w:bCs/>
          <w:lang w:val="en-US"/>
        </w:rPr>
        <w:t> </w:t>
      </w:r>
      <w:r w:rsidRPr="0003144F">
        <w:rPr>
          <w:rStyle w:val="a6"/>
        </w:rPr>
        <w:t>на</w:t>
      </w:r>
      <w:r w:rsidRPr="0003144F">
        <w:rPr>
          <w:rStyle w:val="apple-converted-space"/>
          <w:b/>
          <w:bCs/>
          <w:lang w:val="en-US"/>
        </w:rPr>
        <w:t> </w:t>
      </w:r>
      <w:r w:rsidRPr="0003144F">
        <w:rPr>
          <w:rStyle w:val="a6"/>
        </w:rPr>
        <w:t>английском</w:t>
      </w:r>
      <w:r w:rsidRPr="0003144F">
        <w:rPr>
          <w:rStyle w:val="apple-converted-space"/>
          <w:b/>
          <w:bCs/>
          <w:lang w:val="en-US"/>
        </w:rPr>
        <w:t> </w:t>
      </w:r>
      <w:r w:rsidRPr="0003144F">
        <w:rPr>
          <w:rStyle w:val="a6"/>
        </w:rPr>
        <w:t>языке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  <w:rPr>
          <w:lang w:val="en-US"/>
        </w:rPr>
      </w:pPr>
      <w:r w:rsidRPr="0003144F">
        <w:rPr>
          <w:lang w:val="en-US"/>
        </w:rPr>
        <w:t xml:space="preserve">Safety and efficacy of interventional occlusion of patent </w:t>
      </w:r>
      <w:proofErr w:type="spellStart"/>
      <w:r w:rsidRPr="0003144F">
        <w:rPr>
          <w:lang w:val="en-US"/>
        </w:rPr>
        <w:t>ductus</w:t>
      </w:r>
      <w:proofErr w:type="spellEnd"/>
      <w:r w:rsidRPr="0003144F">
        <w:rPr>
          <w:lang w:val="en-US"/>
        </w:rPr>
        <w:t xml:space="preserve"> </w:t>
      </w:r>
      <w:proofErr w:type="spellStart"/>
      <w:r w:rsidRPr="0003144F">
        <w:rPr>
          <w:lang w:val="en-US"/>
        </w:rPr>
        <w:t>arteriosus</w:t>
      </w:r>
      <w:proofErr w:type="spellEnd"/>
      <w:r w:rsidRPr="0003144F">
        <w:rPr>
          <w:lang w:val="en-US"/>
        </w:rPr>
        <w:t xml:space="preserve"> with detachable coils:</w:t>
      </w:r>
      <w:r w:rsidRPr="0003144F">
        <w:rPr>
          <w:rStyle w:val="apple-converted-space"/>
          <w:lang w:val="en-US"/>
        </w:rPr>
        <w:t> </w:t>
      </w:r>
      <w:r w:rsidRPr="0003144F">
        <w:t>а</w:t>
      </w:r>
      <w:r w:rsidRPr="0003144F">
        <w:rPr>
          <w:rStyle w:val="apple-converted-space"/>
          <w:lang w:val="en-US"/>
        </w:rPr>
        <w:t> </w:t>
      </w:r>
      <w:r w:rsidRPr="0003144F">
        <w:rPr>
          <w:lang w:val="en-US"/>
        </w:rPr>
        <w:t xml:space="preserve">multicentre experience / M. </w:t>
      </w:r>
      <w:proofErr w:type="spellStart"/>
      <w:r w:rsidRPr="0003144F">
        <w:rPr>
          <w:lang w:val="en-US"/>
        </w:rPr>
        <w:t>Hofbeck</w:t>
      </w:r>
      <w:proofErr w:type="spellEnd"/>
      <w:r w:rsidRPr="0003144F">
        <w:rPr>
          <w:lang w:val="en-US"/>
        </w:rPr>
        <w:t xml:space="preserve"> [et al.] // European Journal of Pediatrics. – 2000. – Vol. 159, № 5. – P. 331-337.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  <w:rPr>
          <w:lang w:val="en-US"/>
        </w:rPr>
      </w:pPr>
      <w:proofErr w:type="spellStart"/>
      <w:r w:rsidRPr="0003144F">
        <w:rPr>
          <w:lang w:val="en-US"/>
        </w:rPr>
        <w:t>Dahlof</w:t>
      </w:r>
      <w:proofErr w:type="spellEnd"/>
      <w:r w:rsidRPr="0003144F">
        <w:rPr>
          <w:lang w:val="en-US"/>
        </w:rPr>
        <w:t xml:space="preserve">, B. Effect of </w:t>
      </w:r>
      <w:proofErr w:type="spellStart"/>
      <w:r w:rsidRPr="0003144F">
        <w:rPr>
          <w:lang w:val="en-US"/>
        </w:rPr>
        <w:t>angiotensin</w:t>
      </w:r>
      <w:proofErr w:type="spellEnd"/>
      <w:r w:rsidRPr="0003144F">
        <w:rPr>
          <w:lang w:val="en-US"/>
        </w:rPr>
        <w:t xml:space="preserve"> II blockade on cardiac hypertrophy and </w:t>
      </w:r>
      <w:proofErr w:type="spellStart"/>
      <w:r w:rsidRPr="0003144F">
        <w:rPr>
          <w:lang w:val="en-US"/>
        </w:rPr>
        <w:t>remodelling</w:t>
      </w:r>
      <w:proofErr w:type="spellEnd"/>
      <w:r w:rsidRPr="0003144F">
        <w:rPr>
          <w:lang w:val="en-US"/>
        </w:rPr>
        <w:t xml:space="preserve">: a review / B. </w:t>
      </w:r>
      <w:proofErr w:type="spellStart"/>
      <w:r w:rsidRPr="0003144F">
        <w:rPr>
          <w:lang w:val="en-US"/>
        </w:rPr>
        <w:t>Dahlof</w:t>
      </w:r>
      <w:proofErr w:type="spellEnd"/>
      <w:r w:rsidRPr="0003144F">
        <w:rPr>
          <w:lang w:val="en-US"/>
        </w:rPr>
        <w:t xml:space="preserve"> // Journal Human </w:t>
      </w:r>
      <w:proofErr w:type="spellStart"/>
      <w:r w:rsidRPr="0003144F">
        <w:rPr>
          <w:lang w:val="en-US"/>
        </w:rPr>
        <w:t>Hypertens</w:t>
      </w:r>
      <w:proofErr w:type="spellEnd"/>
      <w:r w:rsidRPr="0003144F">
        <w:rPr>
          <w:lang w:val="en-US"/>
        </w:rPr>
        <w:t>. – 1995. – Vol. 9, suppl. 5. – P. 37-44.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</w:pPr>
      <w:r w:rsidRPr="0003144F">
        <w:rPr>
          <w:rStyle w:val="a6"/>
        </w:rPr>
        <w:t>Статья на английском языке в электронном виде</w:t>
      </w:r>
    </w:p>
    <w:p w:rsidR="0003144F" w:rsidRPr="0003144F" w:rsidRDefault="0003144F" w:rsidP="0003144F">
      <w:pPr>
        <w:pStyle w:val="a5"/>
        <w:shd w:val="clear" w:color="auto" w:fill="FFFFFF"/>
        <w:spacing w:before="0" w:beforeAutospacing="0" w:after="150" w:afterAutospacing="0" w:line="270" w:lineRule="atLeast"/>
        <w:jc w:val="both"/>
        <w:rPr>
          <w:lang w:val="en-US"/>
        </w:rPr>
      </w:pPr>
      <w:r w:rsidRPr="00246C35">
        <w:rPr>
          <w:lang w:val="en-US"/>
        </w:rPr>
        <w:t>Truck drivers’ perceptions on wearable devices and health promotion: a qualitative study</w:t>
      </w:r>
      <w:r w:rsidRPr="00246C35">
        <w:rPr>
          <w:rStyle w:val="apple-converted-space"/>
          <w:lang w:val="en-US"/>
        </w:rPr>
        <w:t> </w:t>
      </w:r>
      <w:r w:rsidRPr="0003144F">
        <w:rPr>
          <w:lang w:val="en-US"/>
        </w:rPr>
        <w:t>[Electronic resource] / R. Greenfield [et al.] //</w:t>
      </w:r>
      <w:r w:rsidRPr="0003144F">
        <w:rPr>
          <w:rStyle w:val="apple-converted-space"/>
          <w:lang w:val="en-US"/>
        </w:rPr>
        <w:t> </w:t>
      </w:r>
      <w:r w:rsidRPr="0003144F">
        <w:rPr>
          <w:rStyle w:val="jrnl"/>
          <w:lang w:val="en-US"/>
        </w:rPr>
        <w:t>BMC Public Health</w:t>
      </w:r>
      <w:r w:rsidRPr="0003144F">
        <w:rPr>
          <w:lang w:val="en-US"/>
        </w:rPr>
        <w:t>.</w:t>
      </w:r>
      <w:r w:rsidRPr="0003144F">
        <w:rPr>
          <w:rStyle w:val="apple-converted-space"/>
          <w:lang w:val="en-US"/>
        </w:rPr>
        <w:t> </w:t>
      </w:r>
      <w:r w:rsidRPr="0003144F">
        <w:rPr>
          <w:lang w:val="en-US"/>
        </w:rPr>
        <w:t>–</w:t>
      </w:r>
      <w:r w:rsidRPr="0003144F">
        <w:rPr>
          <w:rStyle w:val="apple-converted-space"/>
          <w:lang w:val="en-US"/>
        </w:rPr>
        <w:t> </w:t>
      </w:r>
      <w:r w:rsidRPr="0003144F">
        <w:rPr>
          <w:lang w:val="en-US"/>
        </w:rPr>
        <w:t xml:space="preserve">2016. </w:t>
      </w:r>
      <w:proofErr w:type="gramStart"/>
      <w:r w:rsidRPr="0003144F">
        <w:rPr>
          <w:lang w:val="en-US"/>
        </w:rPr>
        <w:t>– № 16.</w:t>
      </w:r>
      <w:proofErr w:type="gramEnd"/>
      <w:r w:rsidRPr="0003144F">
        <w:rPr>
          <w:lang w:val="en-US"/>
        </w:rPr>
        <w:t xml:space="preserve"> </w:t>
      </w:r>
      <w:proofErr w:type="gramStart"/>
      <w:r w:rsidRPr="0003144F">
        <w:rPr>
          <w:lang w:val="en-US"/>
        </w:rPr>
        <w:t>–</w:t>
      </w:r>
      <w:r w:rsidRPr="0003144F">
        <w:rPr>
          <w:lang w:val="en-US"/>
        </w:rPr>
        <w:softHyphen/>
      </w:r>
      <w:r w:rsidRPr="0003144F">
        <w:rPr>
          <w:lang w:val="en-US"/>
        </w:rPr>
        <w:softHyphen/>
      </w:r>
      <w:r w:rsidRPr="0003144F">
        <w:rPr>
          <w:rStyle w:val="apple-converted-space"/>
          <w:lang w:val="en-US"/>
        </w:rPr>
        <w:t> </w:t>
      </w:r>
      <w:r w:rsidRPr="0003144F">
        <w:rPr>
          <w:lang w:val="en-US"/>
        </w:rPr>
        <w:t>Mode of access:</w:t>
      </w:r>
      <w:r w:rsidRPr="0003144F">
        <w:rPr>
          <w:rStyle w:val="apple-converted-space"/>
          <w:lang w:val="en-US"/>
        </w:rPr>
        <w:t> </w:t>
      </w:r>
      <w:r w:rsidRPr="0003144F">
        <w:rPr>
          <w:lang w:val="en-US"/>
        </w:rPr>
        <w:t>http://bmcpublichealth.biomedcentral.com/articles/10.1186/s12889-016-3323-3.</w:t>
      </w:r>
      <w:proofErr w:type="gramEnd"/>
      <w:r w:rsidRPr="0003144F">
        <w:rPr>
          <w:lang w:val="en-US"/>
        </w:rPr>
        <w:t xml:space="preserve"> – Date of access: 03.08.2016</w:t>
      </w:r>
      <w:r w:rsidRPr="0003144F">
        <w:rPr>
          <w:rStyle w:val="apple-converted-space"/>
          <w:lang w:val="en-US"/>
        </w:rPr>
        <w:t> </w:t>
      </w:r>
      <w:r w:rsidRPr="0003144F">
        <w:t>г</w:t>
      </w:r>
      <w:r w:rsidRPr="0003144F">
        <w:rPr>
          <w:lang w:val="en-US"/>
        </w:rPr>
        <w:t>.</w:t>
      </w:r>
    </w:p>
    <w:p w:rsidR="00FC5356" w:rsidRPr="00246C35" w:rsidRDefault="00246C35" w:rsidP="0003144F">
      <w:pPr>
        <w:jc w:val="both"/>
        <w:rPr>
          <w:sz w:val="24"/>
          <w:szCs w:val="24"/>
          <w:lang w:val="en-US"/>
        </w:rPr>
      </w:pPr>
    </w:p>
    <w:sectPr w:rsidR="00FC5356" w:rsidRPr="00246C35" w:rsidSect="0061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43F7"/>
    <w:multiLevelType w:val="multilevel"/>
    <w:tmpl w:val="544A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E505E"/>
    <w:multiLevelType w:val="multilevel"/>
    <w:tmpl w:val="D516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47636"/>
    <w:multiLevelType w:val="multilevel"/>
    <w:tmpl w:val="861C52C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44F"/>
    <w:rsid w:val="0003144F"/>
    <w:rsid w:val="00166B9B"/>
    <w:rsid w:val="0022799B"/>
    <w:rsid w:val="00246C35"/>
    <w:rsid w:val="003171E6"/>
    <w:rsid w:val="006148CE"/>
    <w:rsid w:val="00647FF1"/>
    <w:rsid w:val="006A781E"/>
    <w:rsid w:val="007B40CD"/>
    <w:rsid w:val="00CD0E68"/>
    <w:rsid w:val="00CE5DBE"/>
    <w:rsid w:val="00F4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24"/>
  </w:style>
  <w:style w:type="paragraph" w:styleId="1">
    <w:name w:val="heading 1"/>
    <w:basedOn w:val="a"/>
    <w:next w:val="a"/>
    <w:link w:val="10"/>
    <w:qFormat/>
    <w:rsid w:val="00F46B24"/>
    <w:pPr>
      <w:keepNext/>
      <w:numPr>
        <w:numId w:val="18"/>
      </w:numPr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46B24"/>
    <w:pPr>
      <w:keepNext/>
      <w:numPr>
        <w:ilvl w:val="1"/>
        <w:numId w:val="18"/>
      </w:numPr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46B24"/>
    <w:pPr>
      <w:keepNext/>
      <w:numPr>
        <w:ilvl w:val="2"/>
        <w:numId w:val="18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46B24"/>
    <w:pPr>
      <w:keepNext/>
      <w:keepLines/>
      <w:widowControl w:val="0"/>
      <w:numPr>
        <w:ilvl w:val="3"/>
        <w:numId w:val="18"/>
      </w:numPr>
      <w:autoSpaceDE w:val="0"/>
      <w:autoSpaceDN w:val="0"/>
      <w:adjustRightInd w:val="0"/>
      <w:outlineLvl w:val="3"/>
    </w:pPr>
    <w:rPr>
      <w:b/>
      <w:color w:val="000000"/>
      <w:sz w:val="27"/>
    </w:rPr>
  </w:style>
  <w:style w:type="paragraph" w:styleId="5">
    <w:name w:val="heading 5"/>
    <w:basedOn w:val="a"/>
    <w:next w:val="a"/>
    <w:link w:val="50"/>
    <w:qFormat/>
    <w:rsid w:val="00F46B24"/>
    <w:pPr>
      <w:keepNext/>
      <w:keepLines/>
      <w:widowControl w:val="0"/>
      <w:numPr>
        <w:ilvl w:val="4"/>
        <w:numId w:val="18"/>
      </w:numPr>
      <w:autoSpaceDE w:val="0"/>
      <w:autoSpaceDN w:val="0"/>
      <w:adjustRightInd w:val="0"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F46B24"/>
    <w:pPr>
      <w:keepNext/>
      <w:keepLines/>
      <w:widowControl w:val="0"/>
      <w:numPr>
        <w:ilvl w:val="5"/>
        <w:numId w:val="18"/>
      </w:numPr>
      <w:autoSpaceDE w:val="0"/>
      <w:autoSpaceDN w:val="0"/>
      <w:adjustRightInd w:val="0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F46B24"/>
    <w:pPr>
      <w:keepNext/>
      <w:numPr>
        <w:ilvl w:val="6"/>
        <w:numId w:val="18"/>
      </w:numPr>
      <w:spacing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qFormat/>
    <w:rsid w:val="00F46B24"/>
    <w:pPr>
      <w:keepNext/>
      <w:numPr>
        <w:ilvl w:val="7"/>
        <w:numId w:val="18"/>
      </w:numPr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rsid w:val="00F46B24"/>
    <w:pPr>
      <w:numPr>
        <w:ilvl w:val="8"/>
        <w:numId w:val="1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B24"/>
    <w:rPr>
      <w:b/>
      <w:sz w:val="32"/>
    </w:rPr>
  </w:style>
  <w:style w:type="character" w:customStyle="1" w:styleId="20">
    <w:name w:val="Заголовок 2 Знак"/>
    <w:basedOn w:val="a0"/>
    <w:link w:val="2"/>
    <w:rsid w:val="00F46B24"/>
    <w:rPr>
      <w:b/>
      <w:sz w:val="28"/>
    </w:rPr>
  </w:style>
  <w:style w:type="character" w:customStyle="1" w:styleId="30">
    <w:name w:val="Заголовок 3 Знак"/>
    <w:basedOn w:val="a0"/>
    <w:link w:val="3"/>
    <w:rsid w:val="00F46B24"/>
    <w:rPr>
      <w:sz w:val="28"/>
    </w:rPr>
  </w:style>
  <w:style w:type="character" w:customStyle="1" w:styleId="40">
    <w:name w:val="Заголовок 4 Знак"/>
    <w:basedOn w:val="a0"/>
    <w:link w:val="4"/>
    <w:rsid w:val="00F46B24"/>
    <w:rPr>
      <w:b/>
      <w:color w:val="000000"/>
      <w:sz w:val="27"/>
    </w:rPr>
  </w:style>
  <w:style w:type="character" w:customStyle="1" w:styleId="50">
    <w:name w:val="Заголовок 5 Знак"/>
    <w:basedOn w:val="a0"/>
    <w:link w:val="5"/>
    <w:rsid w:val="00F46B24"/>
    <w:rPr>
      <w:color w:val="000000"/>
      <w:sz w:val="28"/>
    </w:rPr>
  </w:style>
  <w:style w:type="character" w:customStyle="1" w:styleId="60">
    <w:name w:val="Заголовок 6 Знак"/>
    <w:basedOn w:val="a0"/>
    <w:link w:val="6"/>
    <w:rsid w:val="00F46B24"/>
    <w:rPr>
      <w:b/>
      <w:color w:val="000000"/>
      <w:sz w:val="28"/>
    </w:rPr>
  </w:style>
  <w:style w:type="character" w:customStyle="1" w:styleId="70">
    <w:name w:val="Заголовок 7 Знак"/>
    <w:basedOn w:val="a0"/>
    <w:link w:val="7"/>
    <w:rsid w:val="00F46B24"/>
  </w:style>
  <w:style w:type="character" w:customStyle="1" w:styleId="80">
    <w:name w:val="Заголовок 8 Знак"/>
    <w:basedOn w:val="a0"/>
    <w:link w:val="8"/>
    <w:rsid w:val="00F46B24"/>
    <w:rPr>
      <w:b/>
      <w:sz w:val="32"/>
    </w:rPr>
  </w:style>
  <w:style w:type="character" w:customStyle="1" w:styleId="90">
    <w:name w:val="Заголовок 9 Знак"/>
    <w:basedOn w:val="a0"/>
    <w:link w:val="9"/>
    <w:rsid w:val="00F46B24"/>
    <w:rPr>
      <w:rFonts w:ascii="Arial" w:hAnsi="Arial"/>
      <w:b/>
      <w:i/>
      <w:sz w:val="18"/>
    </w:rPr>
  </w:style>
  <w:style w:type="paragraph" w:styleId="a3">
    <w:name w:val="caption"/>
    <w:basedOn w:val="a"/>
    <w:next w:val="a"/>
    <w:qFormat/>
    <w:rsid w:val="00F46B24"/>
    <w:pPr>
      <w:jc w:val="center"/>
    </w:pPr>
    <w:rPr>
      <w:b/>
    </w:rPr>
  </w:style>
  <w:style w:type="paragraph" w:styleId="a4">
    <w:name w:val="List Paragraph"/>
    <w:basedOn w:val="a"/>
    <w:uiPriority w:val="34"/>
    <w:qFormat/>
    <w:rsid w:val="00F46B24"/>
    <w:pPr>
      <w:ind w:left="708"/>
    </w:pPr>
  </w:style>
  <w:style w:type="paragraph" w:styleId="a5">
    <w:name w:val="Normal (Web)"/>
    <w:basedOn w:val="a"/>
    <w:uiPriority w:val="99"/>
    <w:semiHidden/>
    <w:unhideWhenUsed/>
    <w:rsid w:val="0003144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03144F"/>
    <w:rPr>
      <w:b/>
      <w:bCs/>
    </w:rPr>
  </w:style>
  <w:style w:type="character" w:customStyle="1" w:styleId="apple-converted-space">
    <w:name w:val="apple-converted-space"/>
    <w:basedOn w:val="a0"/>
    <w:rsid w:val="0003144F"/>
  </w:style>
  <w:style w:type="character" w:styleId="a7">
    <w:name w:val="Emphasis"/>
    <w:basedOn w:val="a0"/>
    <w:uiPriority w:val="20"/>
    <w:qFormat/>
    <w:rsid w:val="0003144F"/>
    <w:rPr>
      <w:i/>
      <w:iCs/>
    </w:rPr>
  </w:style>
  <w:style w:type="paragraph" w:customStyle="1" w:styleId="consplusnormal">
    <w:name w:val="consplusnormal"/>
    <w:basedOn w:val="a"/>
    <w:rsid w:val="0003144F"/>
    <w:pPr>
      <w:spacing w:before="100" w:beforeAutospacing="1" w:after="100" w:afterAutospacing="1"/>
    </w:pPr>
    <w:rPr>
      <w:sz w:val="24"/>
      <w:szCs w:val="24"/>
    </w:rPr>
  </w:style>
  <w:style w:type="character" w:customStyle="1" w:styleId="jrnl">
    <w:name w:val="jrnl"/>
    <w:basedOn w:val="a0"/>
    <w:rsid w:val="00031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76EF-CA2C-419F-BBF5-E547AF69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1293</Words>
  <Characters>7375</Characters>
  <Application>Microsoft Office Word</Application>
  <DocSecurity>0</DocSecurity>
  <Lines>61</Lines>
  <Paragraphs>17</Paragraphs>
  <ScaleCrop>false</ScaleCrop>
  <Company>Microsoft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2016-10-04T09:24:00Z</dcterms:created>
  <dcterms:modified xsi:type="dcterms:W3CDTF">2016-10-04T09:24:00Z</dcterms:modified>
</cp:coreProperties>
</file>