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32" w:rsidRPr="003E0342" w:rsidRDefault="00C91232" w:rsidP="00C91232">
      <w:pPr>
        <w:pStyle w:val="21"/>
        <w:spacing w:line="360" w:lineRule="auto"/>
        <w:ind w:right="0" w:firstLine="0"/>
        <w:rPr>
          <w:i w:val="0"/>
          <w:sz w:val="32"/>
          <w:szCs w:val="28"/>
        </w:rPr>
      </w:pPr>
      <w:r w:rsidRPr="003E0342">
        <w:rPr>
          <w:i w:val="0"/>
          <w:sz w:val="32"/>
          <w:szCs w:val="28"/>
        </w:rPr>
        <w:t>1 человек от 500 обучающихся очной формы обучения, не находящихся в академическом отпуске: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843"/>
        <w:gridCol w:w="1559"/>
      </w:tblGrid>
      <w:tr w:rsidR="00C91232" w:rsidRPr="00E039D3" w:rsidTr="00A30AAF">
        <w:tc>
          <w:tcPr>
            <w:tcW w:w="5528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b/>
                <w:szCs w:val="24"/>
              </w:rPr>
            </w:pPr>
            <w:r w:rsidRPr="00E039D3">
              <w:rPr>
                <w:b/>
                <w:szCs w:val="24"/>
              </w:rPr>
              <w:t>Факультет</w:t>
            </w:r>
          </w:p>
        </w:tc>
        <w:tc>
          <w:tcPr>
            <w:tcW w:w="1843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b/>
                <w:szCs w:val="24"/>
              </w:rPr>
            </w:pPr>
            <w:r w:rsidRPr="00E039D3">
              <w:rPr>
                <w:b/>
                <w:szCs w:val="24"/>
              </w:rPr>
              <w:t>Кол-во обучающихся очной формы обучения, чел.</w:t>
            </w:r>
          </w:p>
        </w:tc>
        <w:tc>
          <w:tcPr>
            <w:tcW w:w="1559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b/>
                <w:szCs w:val="24"/>
              </w:rPr>
            </w:pPr>
            <w:r w:rsidRPr="00E039D3">
              <w:rPr>
                <w:b/>
                <w:szCs w:val="24"/>
              </w:rPr>
              <w:t>Количество делегатов, чел.</w:t>
            </w:r>
          </w:p>
        </w:tc>
      </w:tr>
      <w:tr w:rsidR="00C91232" w:rsidRPr="00E039D3" w:rsidTr="00A30AAF">
        <w:tc>
          <w:tcPr>
            <w:tcW w:w="5528" w:type="dxa"/>
          </w:tcPr>
          <w:p w:rsidR="00C91232" w:rsidRPr="00E039D3" w:rsidRDefault="00C91232" w:rsidP="00A30AAF">
            <w:pPr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Естественно-научный факультет</w:t>
            </w:r>
          </w:p>
        </w:tc>
        <w:tc>
          <w:tcPr>
            <w:tcW w:w="1843" w:type="dxa"/>
            <w:vAlign w:val="center"/>
          </w:tcPr>
          <w:p w:rsidR="00C91232" w:rsidRPr="00E039D3" w:rsidRDefault="00C91232" w:rsidP="00A30AAF">
            <w:pPr>
              <w:jc w:val="center"/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348</w:t>
            </w:r>
          </w:p>
        </w:tc>
        <w:tc>
          <w:tcPr>
            <w:tcW w:w="1559" w:type="dxa"/>
            <w:vMerge w:val="restart"/>
            <w:vAlign w:val="center"/>
          </w:tcPr>
          <w:p w:rsidR="00C91232" w:rsidRPr="00E039D3" w:rsidRDefault="00C91232" w:rsidP="00E1531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Определяется </w:t>
            </w:r>
            <w:proofErr w:type="gramStart"/>
            <w:r>
              <w:rPr>
                <w:sz w:val="18"/>
              </w:rPr>
              <w:t>на собраниях</w:t>
            </w:r>
            <w:proofErr w:type="gramEnd"/>
            <w:r>
              <w:rPr>
                <w:sz w:val="18"/>
              </w:rPr>
              <w:t xml:space="preserve"> обучающихся,</w:t>
            </w:r>
            <w:r w:rsidR="00E15312">
              <w:rPr>
                <w:sz w:val="18"/>
              </w:rPr>
              <w:t xml:space="preserve"> </w:t>
            </w:r>
            <w:r>
              <w:rPr>
                <w:sz w:val="18"/>
              </w:rPr>
              <w:t>обеспечи</w:t>
            </w:r>
            <w:r w:rsidR="00E15312">
              <w:rPr>
                <w:sz w:val="18"/>
              </w:rPr>
              <w:t>вается</w:t>
            </w:r>
            <w:r>
              <w:rPr>
                <w:sz w:val="18"/>
              </w:rPr>
              <w:t xml:space="preserve"> силами </w:t>
            </w:r>
            <w:r w:rsidR="00E15312">
              <w:rPr>
                <w:sz w:val="18"/>
              </w:rPr>
              <w:t xml:space="preserve">объединенного </w:t>
            </w:r>
            <w:r>
              <w:rPr>
                <w:sz w:val="18"/>
              </w:rPr>
              <w:t>совета обучающихся</w:t>
            </w:r>
          </w:p>
        </w:tc>
      </w:tr>
      <w:tr w:rsidR="00C91232" w:rsidRPr="00E039D3" w:rsidTr="00A30AAF">
        <w:tc>
          <w:tcPr>
            <w:tcW w:w="5528" w:type="dxa"/>
          </w:tcPr>
          <w:p w:rsidR="00C91232" w:rsidRPr="00E039D3" w:rsidRDefault="00C91232" w:rsidP="00A30AAF">
            <w:pPr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Факультет фундаментальной и прикладной информатики</w:t>
            </w:r>
          </w:p>
        </w:tc>
        <w:tc>
          <w:tcPr>
            <w:tcW w:w="1843" w:type="dxa"/>
            <w:vAlign w:val="center"/>
          </w:tcPr>
          <w:p w:rsidR="00C91232" w:rsidRPr="00E039D3" w:rsidRDefault="00C91232" w:rsidP="00A30AAF">
            <w:pPr>
              <w:jc w:val="center"/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1200</w:t>
            </w:r>
          </w:p>
        </w:tc>
        <w:tc>
          <w:tcPr>
            <w:tcW w:w="1559" w:type="dxa"/>
            <w:vMerge/>
            <w:vAlign w:val="center"/>
          </w:tcPr>
          <w:p w:rsidR="00C91232" w:rsidRPr="00E039D3" w:rsidRDefault="00C91232" w:rsidP="00A30AAF">
            <w:pPr>
              <w:jc w:val="center"/>
              <w:rPr>
                <w:sz w:val="18"/>
              </w:rPr>
            </w:pPr>
          </w:p>
        </w:tc>
      </w:tr>
      <w:tr w:rsidR="00C91232" w:rsidRPr="00E039D3" w:rsidTr="00A30AAF">
        <w:tc>
          <w:tcPr>
            <w:tcW w:w="5528" w:type="dxa"/>
          </w:tcPr>
          <w:p w:rsidR="00C91232" w:rsidRPr="00E039D3" w:rsidRDefault="00C91232" w:rsidP="00A30AAF">
            <w:pPr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Юридический факультет</w:t>
            </w:r>
          </w:p>
        </w:tc>
        <w:tc>
          <w:tcPr>
            <w:tcW w:w="1843" w:type="dxa"/>
            <w:vAlign w:val="center"/>
          </w:tcPr>
          <w:p w:rsidR="00C91232" w:rsidRPr="00E039D3" w:rsidRDefault="00C91232" w:rsidP="00A30AAF">
            <w:pPr>
              <w:jc w:val="center"/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1010</w:t>
            </w:r>
          </w:p>
        </w:tc>
        <w:tc>
          <w:tcPr>
            <w:tcW w:w="1559" w:type="dxa"/>
            <w:vMerge/>
            <w:vAlign w:val="center"/>
          </w:tcPr>
          <w:p w:rsidR="00C91232" w:rsidRPr="00E039D3" w:rsidRDefault="00C91232" w:rsidP="00A30AAF">
            <w:pPr>
              <w:jc w:val="center"/>
              <w:rPr>
                <w:sz w:val="18"/>
              </w:rPr>
            </w:pPr>
          </w:p>
        </w:tc>
      </w:tr>
      <w:tr w:rsidR="00C91232" w:rsidRPr="00E039D3" w:rsidTr="00A30AAF">
        <w:tc>
          <w:tcPr>
            <w:tcW w:w="5528" w:type="dxa"/>
          </w:tcPr>
          <w:p w:rsidR="00C91232" w:rsidRPr="00E039D3" w:rsidRDefault="00C91232" w:rsidP="00A30AAF">
            <w:pPr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Сектор аспирантуры и докторантуры</w:t>
            </w:r>
          </w:p>
        </w:tc>
        <w:tc>
          <w:tcPr>
            <w:tcW w:w="1843" w:type="dxa"/>
            <w:vAlign w:val="center"/>
          </w:tcPr>
          <w:p w:rsidR="00C91232" w:rsidRPr="00E039D3" w:rsidRDefault="00C91232" w:rsidP="00A30AAF">
            <w:pPr>
              <w:jc w:val="center"/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368</w:t>
            </w:r>
          </w:p>
        </w:tc>
        <w:tc>
          <w:tcPr>
            <w:tcW w:w="1559" w:type="dxa"/>
            <w:vMerge/>
            <w:vAlign w:val="center"/>
          </w:tcPr>
          <w:p w:rsidR="00C91232" w:rsidRPr="00E039D3" w:rsidRDefault="00C91232" w:rsidP="00A30AAF">
            <w:pPr>
              <w:jc w:val="center"/>
              <w:rPr>
                <w:sz w:val="18"/>
              </w:rPr>
            </w:pPr>
          </w:p>
        </w:tc>
      </w:tr>
      <w:tr w:rsidR="00C91232" w:rsidRPr="00E039D3" w:rsidTr="00A30AAF">
        <w:tc>
          <w:tcPr>
            <w:tcW w:w="5528" w:type="dxa"/>
          </w:tcPr>
          <w:p w:rsidR="00C91232" w:rsidRPr="00E039D3" w:rsidRDefault="00C91232" w:rsidP="00A30AAF">
            <w:pPr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Факультет строительства и архитектуры</w:t>
            </w:r>
          </w:p>
        </w:tc>
        <w:tc>
          <w:tcPr>
            <w:tcW w:w="1843" w:type="dxa"/>
            <w:vAlign w:val="center"/>
          </w:tcPr>
          <w:p w:rsidR="00C91232" w:rsidRPr="00E039D3" w:rsidRDefault="00C91232" w:rsidP="00A30AAF">
            <w:pPr>
              <w:jc w:val="center"/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711</w:t>
            </w:r>
          </w:p>
        </w:tc>
        <w:tc>
          <w:tcPr>
            <w:tcW w:w="1559" w:type="dxa"/>
            <w:vMerge/>
            <w:vAlign w:val="center"/>
          </w:tcPr>
          <w:p w:rsidR="00C91232" w:rsidRPr="00E039D3" w:rsidRDefault="00C91232" w:rsidP="00A30AAF">
            <w:pPr>
              <w:jc w:val="center"/>
              <w:rPr>
                <w:sz w:val="18"/>
              </w:rPr>
            </w:pPr>
          </w:p>
        </w:tc>
      </w:tr>
      <w:tr w:rsidR="00C91232" w:rsidRPr="00E039D3" w:rsidTr="00A30AAF">
        <w:tc>
          <w:tcPr>
            <w:tcW w:w="5528" w:type="dxa"/>
          </w:tcPr>
          <w:p w:rsidR="00C91232" w:rsidRPr="00E039D3" w:rsidRDefault="00C91232" w:rsidP="00A30AAF">
            <w:pPr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Факультет лингвистики и межкультурной коммуникации</w:t>
            </w:r>
          </w:p>
        </w:tc>
        <w:tc>
          <w:tcPr>
            <w:tcW w:w="1843" w:type="dxa"/>
            <w:vAlign w:val="center"/>
          </w:tcPr>
          <w:p w:rsidR="00C91232" w:rsidRPr="00E039D3" w:rsidRDefault="00C91232" w:rsidP="00A30AAF">
            <w:pPr>
              <w:jc w:val="center"/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410</w:t>
            </w:r>
          </w:p>
        </w:tc>
        <w:tc>
          <w:tcPr>
            <w:tcW w:w="1559" w:type="dxa"/>
            <w:vMerge/>
            <w:vAlign w:val="center"/>
          </w:tcPr>
          <w:p w:rsidR="00C91232" w:rsidRPr="00E039D3" w:rsidRDefault="00C91232" w:rsidP="00A30AAF">
            <w:pPr>
              <w:jc w:val="center"/>
              <w:rPr>
                <w:sz w:val="18"/>
              </w:rPr>
            </w:pPr>
          </w:p>
        </w:tc>
      </w:tr>
      <w:tr w:rsidR="00C91232" w:rsidRPr="00E039D3" w:rsidTr="00A30AAF">
        <w:tc>
          <w:tcPr>
            <w:tcW w:w="5528" w:type="dxa"/>
          </w:tcPr>
          <w:p w:rsidR="00C91232" w:rsidRPr="00E039D3" w:rsidRDefault="00C91232" w:rsidP="00A30AAF">
            <w:pPr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Механико-технологический факультет</w:t>
            </w:r>
          </w:p>
        </w:tc>
        <w:tc>
          <w:tcPr>
            <w:tcW w:w="1843" w:type="dxa"/>
            <w:vAlign w:val="center"/>
          </w:tcPr>
          <w:p w:rsidR="00C91232" w:rsidRPr="00E039D3" w:rsidRDefault="00C91232" w:rsidP="00A30AAF">
            <w:pPr>
              <w:jc w:val="center"/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677</w:t>
            </w:r>
          </w:p>
        </w:tc>
        <w:tc>
          <w:tcPr>
            <w:tcW w:w="1559" w:type="dxa"/>
            <w:vMerge/>
            <w:vAlign w:val="center"/>
          </w:tcPr>
          <w:p w:rsidR="00C91232" w:rsidRPr="00E039D3" w:rsidRDefault="00C91232" w:rsidP="00A30AAF">
            <w:pPr>
              <w:jc w:val="center"/>
              <w:rPr>
                <w:sz w:val="18"/>
              </w:rPr>
            </w:pPr>
          </w:p>
        </w:tc>
      </w:tr>
      <w:tr w:rsidR="00C91232" w:rsidRPr="00E039D3" w:rsidTr="00A30AAF">
        <w:tc>
          <w:tcPr>
            <w:tcW w:w="5528" w:type="dxa"/>
          </w:tcPr>
          <w:p w:rsidR="00C91232" w:rsidRPr="00E039D3" w:rsidRDefault="00C91232" w:rsidP="00A30AAF">
            <w:pPr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Факультет экономики и менеджмента</w:t>
            </w:r>
          </w:p>
        </w:tc>
        <w:tc>
          <w:tcPr>
            <w:tcW w:w="1843" w:type="dxa"/>
            <w:vAlign w:val="center"/>
          </w:tcPr>
          <w:p w:rsidR="00C91232" w:rsidRPr="00E039D3" w:rsidRDefault="00C91232" w:rsidP="00A30AAF">
            <w:pPr>
              <w:jc w:val="center"/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538</w:t>
            </w:r>
          </w:p>
        </w:tc>
        <w:tc>
          <w:tcPr>
            <w:tcW w:w="1559" w:type="dxa"/>
            <w:vMerge/>
            <w:vAlign w:val="center"/>
          </w:tcPr>
          <w:p w:rsidR="00C91232" w:rsidRPr="00E039D3" w:rsidRDefault="00C91232" w:rsidP="00A30AAF">
            <w:pPr>
              <w:jc w:val="center"/>
              <w:rPr>
                <w:sz w:val="18"/>
              </w:rPr>
            </w:pPr>
          </w:p>
        </w:tc>
      </w:tr>
      <w:tr w:rsidR="00C91232" w:rsidRPr="00E039D3" w:rsidTr="00A30AAF">
        <w:tc>
          <w:tcPr>
            <w:tcW w:w="5528" w:type="dxa"/>
          </w:tcPr>
          <w:p w:rsidR="00C91232" w:rsidRPr="00E039D3" w:rsidRDefault="00C91232" w:rsidP="00A30AAF">
            <w:pPr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Факультет государственного управления и международных отношений</w:t>
            </w:r>
          </w:p>
        </w:tc>
        <w:tc>
          <w:tcPr>
            <w:tcW w:w="1843" w:type="dxa"/>
            <w:vAlign w:val="center"/>
          </w:tcPr>
          <w:p w:rsidR="00C91232" w:rsidRPr="00E039D3" w:rsidRDefault="00C91232" w:rsidP="00A30AAF">
            <w:pPr>
              <w:jc w:val="center"/>
              <w:rPr>
                <w:color w:val="000000"/>
                <w:sz w:val="18"/>
              </w:rPr>
            </w:pPr>
            <w:r w:rsidRPr="00E039D3">
              <w:rPr>
                <w:color w:val="000000"/>
                <w:sz w:val="18"/>
              </w:rPr>
              <w:t>618</w:t>
            </w:r>
          </w:p>
        </w:tc>
        <w:tc>
          <w:tcPr>
            <w:tcW w:w="1559" w:type="dxa"/>
            <w:vMerge/>
            <w:vAlign w:val="center"/>
          </w:tcPr>
          <w:p w:rsidR="00C91232" w:rsidRPr="00E039D3" w:rsidRDefault="00C91232" w:rsidP="00A30AAF">
            <w:pPr>
              <w:jc w:val="center"/>
              <w:rPr>
                <w:sz w:val="18"/>
              </w:rPr>
            </w:pPr>
          </w:p>
        </w:tc>
      </w:tr>
      <w:tr w:rsidR="00C91232" w:rsidRPr="00E039D3" w:rsidTr="00A30AAF">
        <w:tc>
          <w:tcPr>
            <w:tcW w:w="5528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both"/>
              <w:rPr>
                <w:b/>
                <w:szCs w:val="24"/>
              </w:rPr>
            </w:pPr>
            <w:r w:rsidRPr="00E039D3">
              <w:rPr>
                <w:b/>
                <w:szCs w:val="24"/>
              </w:rPr>
              <w:t>ИТОГО</w:t>
            </w:r>
          </w:p>
        </w:tc>
        <w:tc>
          <w:tcPr>
            <w:tcW w:w="1843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b/>
                <w:szCs w:val="24"/>
              </w:rPr>
            </w:pPr>
            <w:r w:rsidRPr="00E039D3">
              <w:rPr>
                <w:b/>
                <w:szCs w:val="24"/>
              </w:rPr>
              <w:fldChar w:fldCharType="begin"/>
            </w:r>
            <w:r w:rsidRPr="00E039D3">
              <w:rPr>
                <w:b/>
                <w:szCs w:val="24"/>
              </w:rPr>
              <w:instrText xml:space="preserve"> =SUM(ABOVE) </w:instrText>
            </w:r>
            <w:r w:rsidRPr="00E039D3">
              <w:rPr>
                <w:b/>
                <w:szCs w:val="24"/>
              </w:rPr>
              <w:fldChar w:fldCharType="separate"/>
            </w:r>
            <w:r w:rsidRPr="00E039D3">
              <w:rPr>
                <w:b/>
                <w:noProof/>
                <w:szCs w:val="24"/>
              </w:rPr>
              <w:t>5880</w:t>
            </w:r>
            <w:r w:rsidRPr="00E039D3">
              <w:rPr>
                <w:b/>
                <w:szCs w:val="24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</w:tbl>
    <w:p w:rsidR="00C91232" w:rsidRPr="00E039D3" w:rsidRDefault="00C91232" w:rsidP="00C91232">
      <w:pPr>
        <w:tabs>
          <w:tab w:val="left" w:pos="1134"/>
        </w:tabs>
        <w:ind w:left="710"/>
        <w:jc w:val="both"/>
        <w:rPr>
          <w:szCs w:val="24"/>
        </w:rPr>
      </w:pPr>
    </w:p>
    <w:p w:rsidR="00C91232" w:rsidRPr="003E0342" w:rsidRDefault="00C91232" w:rsidP="00C91232">
      <w:pPr>
        <w:pStyle w:val="21"/>
        <w:spacing w:line="360" w:lineRule="auto"/>
        <w:ind w:right="0" w:firstLine="0"/>
        <w:rPr>
          <w:i w:val="0"/>
          <w:sz w:val="32"/>
          <w:szCs w:val="28"/>
        </w:rPr>
      </w:pPr>
      <w:r w:rsidRPr="003E0342">
        <w:rPr>
          <w:i w:val="0"/>
          <w:sz w:val="32"/>
          <w:szCs w:val="28"/>
        </w:rPr>
        <w:t>1 человек от 20 работников (основное место работы) структурных подразделений по подчиненности ректору и проректорам соответственно:</w:t>
      </w:r>
    </w:p>
    <w:tbl>
      <w:tblPr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6"/>
        <w:gridCol w:w="1544"/>
        <w:gridCol w:w="1795"/>
      </w:tblGrid>
      <w:tr w:rsidR="00C91232" w:rsidRPr="00E039D3" w:rsidTr="00A30AAF">
        <w:tc>
          <w:tcPr>
            <w:tcW w:w="5488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b/>
                <w:color w:val="FF0000"/>
              </w:rPr>
            </w:pPr>
            <w:r w:rsidRPr="00E039D3">
              <w:rPr>
                <w:b/>
              </w:rPr>
              <w:t>Подразделения по подчиненности</w:t>
            </w:r>
          </w:p>
        </w:tc>
        <w:tc>
          <w:tcPr>
            <w:tcW w:w="1552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b/>
              </w:rPr>
            </w:pPr>
            <w:r w:rsidRPr="00E039D3">
              <w:rPr>
                <w:b/>
              </w:rPr>
              <w:t>Кол-во работников, чел.</w:t>
            </w:r>
          </w:p>
        </w:tc>
        <w:tc>
          <w:tcPr>
            <w:tcW w:w="1821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color w:val="FF0000"/>
              </w:rPr>
            </w:pPr>
            <w:r w:rsidRPr="00E039D3">
              <w:rPr>
                <w:b/>
              </w:rPr>
              <w:t>Количество делегатов, чел.</w:t>
            </w:r>
          </w:p>
        </w:tc>
      </w:tr>
      <w:tr w:rsidR="00C91232" w:rsidRPr="00E039D3" w:rsidTr="00A30AAF">
        <w:tc>
          <w:tcPr>
            <w:tcW w:w="5488" w:type="dxa"/>
            <w:vAlign w:val="center"/>
          </w:tcPr>
          <w:p w:rsidR="00C91232" w:rsidRPr="00E039D3" w:rsidRDefault="00C91232" w:rsidP="00A30AAF">
            <w:pPr>
              <w:tabs>
                <w:tab w:val="left" w:pos="1134"/>
              </w:tabs>
            </w:pPr>
            <w:r>
              <w:t>Ректор</w:t>
            </w:r>
          </w:p>
        </w:tc>
        <w:tc>
          <w:tcPr>
            <w:tcW w:w="1552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46</w:t>
            </w:r>
          </w:p>
        </w:tc>
        <w:tc>
          <w:tcPr>
            <w:tcW w:w="1821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2</w:t>
            </w:r>
          </w:p>
        </w:tc>
      </w:tr>
      <w:tr w:rsidR="00C91232" w:rsidRPr="00E039D3" w:rsidTr="00A30AAF">
        <w:tc>
          <w:tcPr>
            <w:tcW w:w="5488" w:type="dxa"/>
            <w:vAlign w:val="center"/>
          </w:tcPr>
          <w:p w:rsidR="00C91232" w:rsidRPr="00E039D3" w:rsidRDefault="00C91232" w:rsidP="00A30AAF">
            <w:pPr>
              <w:tabs>
                <w:tab w:val="left" w:pos="1134"/>
              </w:tabs>
            </w:pPr>
            <w:r>
              <w:t>Проректор</w:t>
            </w:r>
            <w:r w:rsidRPr="00E039D3">
              <w:t xml:space="preserve"> Безруков </w:t>
            </w:r>
            <w:proofErr w:type="spellStart"/>
            <w:r w:rsidRPr="00E039D3">
              <w:t>В.А</w:t>
            </w:r>
            <w:proofErr w:type="spellEnd"/>
            <w:r w:rsidRPr="00E039D3">
              <w:t>.</w:t>
            </w:r>
          </w:p>
        </w:tc>
        <w:tc>
          <w:tcPr>
            <w:tcW w:w="1552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32</w:t>
            </w:r>
          </w:p>
        </w:tc>
        <w:tc>
          <w:tcPr>
            <w:tcW w:w="1821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2</w:t>
            </w:r>
          </w:p>
        </w:tc>
      </w:tr>
      <w:tr w:rsidR="00C91232" w:rsidRPr="00E039D3" w:rsidTr="00A30AAF">
        <w:tc>
          <w:tcPr>
            <w:tcW w:w="5488" w:type="dxa"/>
            <w:vAlign w:val="center"/>
          </w:tcPr>
          <w:p w:rsidR="00C91232" w:rsidRPr="00E039D3" w:rsidRDefault="00C91232" w:rsidP="00A30AAF">
            <w:pPr>
              <w:tabs>
                <w:tab w:val="left" w:pos="1134"/>
              </w:tabs>
            </w:pPr>
            <w:r w:rsidRPr="00E039D3">
              <w:t>Проректор по молодёжной политике, социальной работе и ком</w:t>
            </w:r>
            <w:r>
              <w:t>плексной безопасности Григорова</w:t>
            </w:r>
            <w:r w:rsidRPr="00E039D3">
              <w:t> </w:t>
            </w:r>
            <w:proofErr w:type="spellStart"/>
            <w:r w:rsidRPr="00E039D3">
              <w:t>И.А</w:t>
            </w:r>
            <w:proofErr w:type="spellEnd"/>
            <w:r w:rsidRPr="00E039D3">
              <w:t>.</w:t>
            </w:r>
          </w:p>
        </w:tc>
        <w:tc>
          <w:tcPr>
            <w:tcW w:w="1552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252</w:t>
            </w:r>
          </w:p>
        </w:tc>
        <w:tc>
          <w:tcPr>
            <w:tcW w:w="1821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13</w:t>
            </w:r>
          </w:p>
        </w:tc>
      </w:tr>
      <w:tr w:rsidR="00C91232" w:rsidRPr="00E039D3" w:rsidTr="00A30AAF">
        <w:tc>
          <w:tcPr>
            <w:tcW w:w="5488" w:type="dxa"/>
            <w:vAlign w:val="center"/>
          </w:tcPr>
          <w:p w:rsidR="00C91232" w:rsidRPr="00E039D3" w:rsidRDefault="00C91232" w:rsidP="00A30AAF">
            <w:pPr>
              <w:tabs>
                <w:tab w:val="left" w:pos="1134"/>
              </w:tabs>
            </w:pPr>
            <w:r w:rsidRPr="00E039D3">
              <w:t>Проректор по развитию и</w:t>
            </w:r>
            <w:r>
              <w:t>мущественного комплекса Казаков </w:t>
            </w:r>
            <w:proofErr w:type="spellStart"/>
            <w:r w:rsidRPr="00E039D3">
              <w:t>В.Н</w:t>
            </w:r>
            <w:proofErr w:type="spellEnd"/>
            <w:r w:rsidRPr="00E039D3">
              <w:t>.</w:t>
            </w:r>
          </w:p>
        </w:tc>
        <w:tc>
          <w:tcPr>
            <w:tcW w:w="1552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18</w:t>
            </w:r>
          </w:p>
        </w:tc>
        <w:tc>
          <w:tcPr>
            <w:tcW w:w="1821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1</w:t>
            </w:r>
          </w:p>
        </w:tc>
      </w:tr>
      <w:tr w:rsidR="00C91232" w:rsidRPr="00E039D3" w:rsidTr="00A30AAF">
        <w:tc>
          <w:tcPr>
            <w:tcW w:w="5488" w:type="dxa"/>
            <w:vAlign w:val="center"/>
          </w:tcPr>
          <w:p w:rsidR="00C91232" w:rsidRPr="00E039D3" w:rsidRDefault="00C91232" w:rsidP="00A30AAF">
            <w:pPr>
              <w:tabs>
                <w:tab w:val="left" w:pos="1134"/>
              </w:tabs>
            </w:pPr>
            <w:r w:rsidRPr="00E039D3">
              <w:t>Прорект</w:t>
            </w:r>
            <w:r>
              <w:t>ор по учебной работе Локтионова</w:t>
            </w:r>
            <w:r w:rsidRPr="00E039D3">
              <w:t xml:space="preserve"> </w:t>
            </w:r>
            <w:proofErr w:type="spellStart"/>
            <w:r w:rsidRPr="00E039D3">
              <w:t>О.Г</w:t>
            </w:r>
            <w:proofErr w:type="spellEnd"/>
            <w:r w:rsidRPr="00E039D3">
              <w:t>.</w:t>
            </w:r>
          </w:p>
        </w:tc>
        <w:tc>
          <w:tcPr>
            <w:tcW w:w="1552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33</w:t>
            </w:r>
          </w:p>
        </w:tc>
        <w:tc>
          <w:tcPr>
            <w:tcW w:w="1821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2</w:t>
            </w:r>
          </w:p>
        </w:tc>
      </w:tr>
      <w:tr w:rsidR="00C91232" w:rsidRPr="00E039D3" w:rsidTr="00A30AAF">
        <w:tc>
          <w:tcPr>
            <w:tcW w:w="5488" w:type="dxa"/>
            <w:vAlign w:val="center"/>
          </w:tcPr>
          <w:p w:rsidR="00C91232" w:rsidRPr="00E039D3" w:rsidRDefault="00C91232" w:rsidP="00A30AAF">
            <w:pPr>
              <w:tabs>
                <w:tab w:val="left" w:pos="1134"/>
              </w:tabs>
            </w:pPr>
            <w:r w:rsidRPr="00E039D3">
              <w:lastRenderedPageBreak/>
              <w:t>Проректор по</w:t>
            </w:r>
            <w:r>
              <w:t xml:space="preserve"> цифровой трансформации Пыхтин </w:t>
            </w:r>
            <w:proofErr w:type="spellStart"/>
            <w:r w:rsidRPr="00E039D3">
              <w:t>А.И</w:t>
            </w:r>
            <w:proofErr w:type="spellEnd"/>
            <w:r w:rsidRPr="00E039D3">
              <w:t>.</w:t>
            </w:r>
            <w:r>
              <w:t xml:space="preserve"> + </w:t>
            </w:r>
            <w:r w:rsidRPr="00E039D3">
              <w:t>Департамент экономики и финансов</w:t>
            </w:r>
          </w:p>
        </w:tc>
        <w:tc>
          <w:tcPr>
            <w:tcW w:w="1552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>
              <w:t>66</w:t>
            </w:r>
          </w:p>
        </w:tc>
        <w:tc>
          <w:tcPr>
            <w:tcW w:w="1821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>
              <w:t>3</w:t>
            </w:r>
          </w:p>
        </w:tc>
      </w:tr>
      <w:tr w:rsidR="00C91232" w:rsidRPr="00E039D3" w:rsidTr="00A30AAF">
        <w:tc>
          <w:tcPr>
            <w:tcW w:w="5488" w:type="dxa"/>
            <w:vAlign w:val="center"/>
          </w:tcPr>
          <w:p w:rsidR="00C91232" w:rsidRPr="00E039D3" w:rsidRDefault="00C91232" w:rsidP="00A30AAF">
            <w:pPr>
              <w:tabs>
                <w:tab w:val="left" w:pos="1134"/>
              </w:tabs>
            </w:pPr>
            <w:r w:rsidRPr="00E039D3">
              <w:t>Проректор по науке и м</w:t>
            </w:r>
            <w:r>
              <w:t>еждународной деятельности Титов </w:t>
            </w:r>
            <w:proofErr w:type="spellStart"/>
            <w:r w:rsidRPr="00E039D3">
              <w:t>Д.В</w:t>
            </w:r>
            <w:proofErr w:type="spellEnd"/>
            <w:r w:rsidRPr="00E039D3">
              <w:t>.</w:t>
            </w:r>
          </w:p>
        </w:tc>
        <w:tc>
          <w:tcPr>
            <w:tcW w:w="1552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110</w:t>
            </w:r>
          </w:p>
        </w:tc>
        <w:tc>
          <w:tcPr>
            <w:tcW w:w="1821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6</w:t>
            </w:r>
          </w:p>
        </w:tc>
      </w:tr>
      <w:tr w:rsidR="00C91232" w:rsidRPr="00E039D3" w:rsidTr="00A30AAF">
        <w:tc>
          <w:tcPr>
            <w:tcW w:w="5488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both"/>
              <w:rPr>
                <w:b/>
              </w:rPr>
            </w:pPr>
            <w:r w:rsidRPr="00E039D3">
              <w:rPr>
                <w:b/>
              </w:rPr>
              <w:t>ИТОГО</w:t>
            </w:r>
          </w:p>
        </w:tc>
        <w:tc>
          <w:tcPr>
            <w:tcW w:w="1552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b/>
              </w:rPr>
            </w:pPr>
            <w:r w:rsidRPr="00E039D3">
              <w:rPr>
                <w:b/>
              </w:rPr>
              <w:fldChar w:fldCharType="begin"/>
            </w:r>
            <w:r w:rsidRPr="00E039D3">
              <w:rPr>
                <w:b/>
              </w:rPr>
              <w:instrText xml:space="preserve"> =SUM(ABOVE) </w:instrText>
            </w:r>
            <w:r w:rsidRPr="00E039D3">
              <w:rPr>
                <w:b/>
              </w:rPr>
              <w:fldChar w:fldCharType="separate"/>
            </w:r>
            <w:r>
              <w:rPr>
                <w:b/>
                <w:noProof/>
              </w:rPr>
              <w:t>557</w:t>
            </w:r>
            <w:r w:rsidRPr="00E039D3">
              <w:rPr>
                <w:b/>
              </w:rPr>
              <w:fldChar w:fldCharType="end"/>
            </w:r>
          </w:p>
        </w:tc>
        <w:tc>
          <w:tcPr>
            <w:tcW w:w="1821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b/>
              </w:rPr>
            </w:pPr>
            <w:r w:rsidRPr="00E039D3">
              <w:rPr>
                <w:b/>
              </w:rPr>
              <w:fldChar w:fldCharType="begin"/>
            </w:r>
            <w:r w:rsidRPr="00E039D3">
              <w:rPr>
                <w:b/>
              </w:rPr>
              <w:instrText xml:space="preserve"> =SUM(ABOVE) </w:instrText>
            </w:r>
            <w:r w:rsidRPr="00E039D3">
              <w:rPr>
                <w:b/>
              </w:rPr>
              <w:fldChar w:fldCharType="separate"/>
            </w:r>
            <w:r>
              <w:rPr>
                <w:b/>
                <w:noProof/>
              </w:rPr>
              <w:t>29</w:t>
            </w:r>
            <w:r w:rsidRPr="00E039D3">
              <w:rPr>
                <w:b/>
              </w:rPr>
              <w:fldChar w:fldCharType="end"/>
            </w:r>
          </w:p>
        </w:tc>
      </w:tr>
    </w:tbl>
    <w:p w:rsidR="00E3597B" w:rsidRDefault="00E3597B" w:rsidP="00C91232">
      <w:pPr>
        <w:pStyle w:val="21"/>
        <w:spacing w:line="360" w:lineRule="auto"/>
        <w:ind w:right="0" w:firstLine="0"/>
        <w:rPr>
          <w:i w:val="0"/>
          <w:sz w:val="32"/>
          <w:szCs w:val="28"/>
        </w:rPr>
      </w:pPr>
    </w:p>
    <w:p w:rsidR="00C91232" w:rsidRPr="003E0342" w:rsidRDefault="00C91232" w:rsidP="00C91232">
      <w:pPr>
        <w:pStyle w:val="21"/>
        <w:spacing w:line="360" w:lineRule="auto"/>
        <w:ind w:right="0" w:firstLine="0"/>
        <w:rPr>
          <w:i w:val="0"/>
          <w:sz w:val="32"/>
          <w:szCs w:val="28"/>
        </w:rPr>
      </w:pPr>
      <w:r w:rsidRPr="003E0342">
        <w:rPr>
          <w:i w:val="0"/>
          <w:sz w:val="32"/>
          <w:szCs w:val="28"/>
        </w:rPr>
        <w:t>1 человек от 20 научно-педагогических работников и представителей других категорий работников по факультетам:</w:t>
      </w: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1559"/>
      </w:tblGrid>
      <w:tr w:rsidR="00C91232" w:rsidRPr="00E039D3" w:rsidTr="00A30AAF">
        <w:tc>
          <w:tcPr>
            <w:tcW w:w="5670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b/>
              </w:rPr>
            </w:pPr>
            <w:r w:rsidRPr="00E039D3">
              <w:rPr>
                <w:b/>
              </w:rPr>
              <w:t>Факультет</w:t>
            </w:r>
          </w:p>
        </w:tc>
        <w:tc>
          <w:tcPr>
            <w:tcW w:w="1843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b/>
              </w:rPr>
            </w:pPr>
            <w:r w:rsidRPr="00E039D3">
              <w:rPr>
                <w:b/>
              </w:rPr>
              <w:t>Кол-во работников, чел.</w:t>
            </w:r>
          </w:p>
        </w:tc>
        <w:tc>
          <w:tcPr>
            <w:tcW w:w="1559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color w:val="FF0000"/>
              </w:rPr>
            </w:pPr>
            <w:r w:rsidRPr="00E039D3">
              <w:rPr>
                <w:b/>
              </w:rPr>
              <w:t>Количество делегатов, чел.</w:t>
            </w:r>
          </w:p>
        </w:tc>
      </w:tr>
      <w:tr w:rsidR="00C91232" w:rsidRPr="00E039D3" w:rsidTr="00A30AAF">
        <w:tc>
          <w:tcPr>
            <w:tcW w:w="5670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both"/>
            </w:pPr>
            <w:r w:rsidRPr="00E039D3">
              <w:t xml:space="preserve">Естественно-научный факультет </w:t>
            </w:r>
          </w:p>
        </w:tc>
        <w:tc>
          <w:tcPr>
            <w:tcW w:w="1843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86</w:t>
            </w:r>
          </w:p>
        </w:tc>
        <w:tc>
          <w:tcPr>
            <w:tcW w:w="1559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4</w:t>
            </w:r>
          </w:p>
        </w:tc>
      </w:tr>
      <w:tr w:rsidR="00C91232" w:rsidRPr="00E039D3" w:rsidTr="00A30AAF">
        <w:tc>
          <w:tcPr>
            <w:tcW w:w="5670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both"/>
            </w:pPr>
            <w:r w:rsidRPr="00E039D3">
              <w:t>Механико-технологический факультет</w:t>
            </w:r>
          </w:p>
        </w:tc>
        <w:tc>
          <w:tcPr>
            <w:tcW w:w="1843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93</w:t>
            </w:r>
          </w:p>
        </w:tc>
        <w:tc>
          <w:tcPr>
            <w:tcW w:w="1559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5</w:t>
            </w:r>
          </w:p>
        </w:tc>
      </w:tr>
      <w:tr w:rsidR="00C91232" w:rsidRPr="00E039D3" w:rsidTr="00A30AAF">
        <w:tc>
          <w:tcPr>
            <w:tcW w:w="5670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both"/>
            </w:pPr>
            <w:r w:rsidRPr="00E039D3">
              <w:t>Факультет государственного управления и международных отношений</w:t>
            </w:r>
          </w:p>
        </w:tc>
        <w:tc>
          <w:tcPr>
            <w:tcW w:w="1843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50</w:t>
            </w:r>
          </w:p>
        </w:tc>
        <w:tc>
          <w:tcPr>
            <w:tcW w:w="1559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3</w:t>
            </w:r>
          </w:p>
        </w:tc>
      </w:tr>
      <w:tr w:rsidR="00C91232" w:rsidRPr="00E039D3" w:rsidTr="00A30AAF">
        <w:tc>
          <w:tcPr>
            <w:tcW w:w="5670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both"/>
            </w:pPr>
            <w:r w:rsidRPr="00E039D3">
              <w:t>Факультет лингвистики и межкультурной коммуникации</w:t>
            </w:r>
          </w:p>
        </w:tc>
        <w:tc>
          <w:tcPr>
            <w:tcW w:w="1843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69</w:t>
            </w:r>
          </w:p>
        </w:tc>
        <w:tc>
          <w:tcPr>
            <w:tcW w:w="1559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3</w:t>
            </w:r>
          </w:p>
        </w:tc>
      </w:tr>
      <w:tr w:rsidR="00C91232" w:rsidRPr="00E039D3" w:rsidTr="00A30AAF">
        <w:tc>
          <w:tcPr>
            <w:tcW w:w="5670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both"/>
            </w:pPr>
            <w:r w:rsidRPr="00E039D3">
              <w:t>Факультет строительства и архитектуры</w:t>
            </w:r>
          </w:p>
        </w:tc>
        <w:tc>
          <w:tcPr>
            <w:tcW w:w="1843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66</w:t>
            </w:r>
          </w:p>
        </w:tc>
        <w:tc>
          <w:tcPr>
            <w:tcW w:w="1559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3</w:t>
            </w:r>
          </w:p>
        </w:tc>
      </w:tr>
      <w:tr w:rsidR="00C91232" w:rsidRPr="00E039D3" w:rsidTr="00A30AAF">
        <w:tc>
          <w:tcPr>
            <w:tcW w:w="5670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both"/>
            </w:pPr>
            <w:r w:rsidRPr="00E039D3">
              <w:t>Факультет фундаментальной и прикладной информатики</w:t>
            </w:r>
          </w:p>
        </w:tc>
        <w:tc>
          <w:tcPr>
            <w:tcW w:w="1843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85</w:t>
            </w:r>
          </w:p>
        </w:tc>
        <w:tc>
          <w:tcPr>
            <w:tcW w:w="1559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4</w:t>
            </w:r>
          </w:p>
        </w:tc>
      </w:tr>
      <w:tr w:rsidR="00C91232" w:rsidRPr="00E039D3" w:rsidTr="00A30AAF">
        <w:tc>
          <w:tcPr>
            <w:tcW w:w="5670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both"/>
            </w:pPr>
            <w:r w:rsidRPr="00E039D3">
              <w:t>Факультет экономики и менеджмента</w:t>
            </w:r>
          </w:p>
        </w:tc>
        <w:tc>
          <w:tcPr>
            <w:tcW w:w="1843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85</w:t>
            </w:r>
          </w:p>
        </w:tc>
        <w:tc>
          <w:tcPr>
            <w:tcW w:w="1559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4</w:t>
            </w:r>
          </w:p>
        </w:tc>
      </w:tr>
      <w:tr w:rsidR="00C91232" w:rsidRPr="00E039D3" w:rsidTr="00A30AAF">
        <w:tc>
          <w:tcPr>
            <w:tcW w:w="5670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both"/>
            </w:pPr>
            <w:r w:rsidRPr="00E039D3">
              <w:t>Юридический факультет</w:t>
            </w:r>
          </w:p>
        </w:tc>
        <w:tc>
          <w:tcPr>
            <w:tcW w:w="1843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139</w:t>
            </w:r>
          </w:p>
        </w:tc>
        <w:tc>
          <w:tcPr>
            <w:tcW w:w="1559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</w:pPr>
            <w:r w:rsidRPr="00E039D3">
              <w:t>7</w:t>
            </w:r>
          </w:p>
        </w:tc>
      </w:tr>
      <w:tr w:rsidR="00C91232" w:rsidRPr="00E039D3" w:rsidTr="00A30AAF">
        <w:tc>
          <w:tcPr>
            <w:tcW w:w="5670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both"/>
              <w:rPr>
                <w:b/>
              </w:rPr>
            </w:pPr>
            <w:r w:rsidRPr="00E039D3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b/>
              </w:rPr>
            </w:pPr>
            <w:r w:rsidRPr="00E039D3">
              <w:rPr>
                <w:b/>
              </w:rPr>
              <w:fldChar w:fldCharType="begin"/>
            </w:r>
            <w:r w:rsidRPr="00E039D3">
              <w:rPr>
                <w:b/>
              </w:rPr>
              <w:instrText xml:space="preserve"> =SUM(ABOVE) </w:instrText>
            </w:r>
            <w:r w:rsidRPr="00E039D3">
              <w:rPr>
                <w:b/>
              </w:rPr>
              <w:fldChar w:fldCharType="separate"/>
            </w:r>
            <w:r w:rsidRPr="00E039D3">
              <w:rPr>
                <w:b/>
                <w:noProof/>
              </w:rPr>
              <w:t>673</w:t>
            </w:r>
            <w:r w:rsidRPr="00E039D3"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C91232" w:rsidRPr="00E039D3" w:rsidRDefault="00C91232" w:rsidP="00A30AAF">
            <w:pPr>
              <w:tabs>
                <w:tab w:val="left" w:pos="1134"/>
              </w:tabs>
              <w:jc w:val="center"/>
              <w:rPr>
                <w:b/>
              </w:rPr>
            </w:pPr>
            <w:r w:rsidRPr="00E039D3">
              <w:rPr>
                <w:b/>
              </w:rPr>
              <w:fldChar w:fldCharType="begin"/>
            </w:r>
            <w:r w:rsidRPr="00E039D3">
              <w:rPr>
                <w:b/>
              </w:rPr>
              <w:instrText xml:space="preserve"> =SUM(ABOVE) </w:instrText>
            </w:r>
            <w:r w:rsidRPr="00E039D3">
              <w:rPr>
                <w:b/>
              </w:rPr>
              <w:fldChar w:fldCharType="separate"/>
            </w:r>
            <w:r w:rsidRPr="00E039D3">
              <w:rPr>
                <w:b/>
                <w:noProof/>
              </w:rPr>
              <w:t>33</w:t>
            </w:r>
            <w:r w:rsidRPr="00E039D3">
              <w:rPr>
                <w:b/>
              </w:rPr>
              <w:fldChar w:fldCharType="end"/>
            </w:r>
          </w:p>
        </w:tc>
      </w:tr>
    </w:tbl>
    <w:p w:rsidR="00387E01" w:rsidRDefault="007E1F7A"/>
    <w:p w:rsidR="008D1839" w:rsidRPr="00407882" w:rsidRDefault="008D1839" w:rsidP="008D1839">
      <w:pPr>
        <w:ind w:firstLine="709"/>
        <w:jc w:val="both"/>
        <w:rPr>
          <w:rFonts w:ascii="Times New Roman" w:hAnsi="Times New Roman"/>
          <w:sz w:val="32"/>
          <w:szCs w:val="28"/>
        </w:rPr>
      </w:pPr>
      <w:r w:rsidRPr="00407882">
        <w:rPr>
          <w:rFonts w:ascii="Times New Roman" w:hAnsi="Times New Roman"/>
          <w:sz w:val="32"/>
          <w:szCs w:val="28"/>
        </w:rPr>
        <w:t>График проведения собраний обучающихся по выдвижению делегатов на конференцию по выборам ректора ЮЗГУ:</w:t>
      </w: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6"/>
        <w:gridCol w:w="1333"/>
        <w:gridCol w:w="1445"/>
        <w:gridCol w:w="1854"/>
      </w:tblGrid>
      <w:tr w:rsidR="008D1839" w:rsidRPr="00777B6C" w:rsidTr="006D0E0A">
        <w:trPr>
          <w:trHeight w:val="663"/>
        </w:trPr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Дата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7E1F7A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</w:t>
            </w:r>
            <w:bookmarkStart w:id="0" w:name="_GoBack"/>
            <w:bookmarkEnd w:id="0"/>
            <w:r w:rsidR="008D1839" w:rsidRPr="00777B6C">
              <w:rPr>
                <w:rFonts w:ascii="Times New Roman" w:hAnsi="Times New Roman"/>
              </w:rPr>
              <w:t>ведения</w:t>
            </w:r>
          </w:p>
        </w:tc>
      </w:tr>
      <w:tr w:rsidR="008D1839" w:rsidRPr="00777B6C" w:rsidTr="006D0E0A">
        <w:trPr>
          <w:trHeight w:val="262"/>
        </w:trPr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Естественно-научный факультет</w:t>
            </w:r>
          </w:p>
          <w:p w:rsidR="008D1839" w:rsidRPr="00777B6C" w:rsidRDefault="008D1839" w:rsidP="006D0E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Факультет фундаментальной и прикладной информатики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14.12.2022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9:40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Г-1</w:t>
            </w:r>
          </w:p>
        </w:tc>
      </w:tr>
      <w:tr w:rsidR="008D1839" w:rsidRPr="00777B6C" w:rsidTr="006D0E0A">
        <w:trPr>
          <w:trHeight w:val="394"/>
        </w:trPr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Юридический факультет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12.12.2022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9:40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Г-1</w:t>
            </w:r>
          </w:p>
        </w:tc>
      </w:tr>
      <w:tr w:rsidR="008D1839" w:rsidRPr="00777B6C" w:rsidTr="006D0E0A">
        <w:trPr>
          <w:trHeight w:val="262"/>
        </w:trPr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Факультет строительства и архитектуры</w:t>
            </w:r>
          </w:p>
          <w:p w:rsidR="008D1839" w:rsidRPr="00777B6C" w:rsidRDefault="008D1839" w:rsidP="006D0E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Сектор аспирантуры и докторантуры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12.12.2022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11:40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Г-1</w:t>
            </w:r>
          </w:p>
        </w:tc>
      </w:tr>
      <w:tr w:rsidR="008D1839" w:rsidRPr="00777B6C" w:rsidTr="006D0E0A">
        <w:trPr>
          <w:trHeight w:val="262"/>
        </w:trPr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факультетом лингвистики и межкультурной коммуникации</w:t>
            </w:r>
          </w:p>
          <w:p w:rsidR="008D1839" w:rsidRPr="00777B6C" w:rsidRDefault="008D1839" w:rsidP="006D0E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lastRenderedPageBreak/>
              <w:t>Механико-технологический факультет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lastRenderedPageBreak/>
              <w:t>12.12.2022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9:40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а-46</w:t>
            </w:r>
          </w:p>
        </w:tc>
      </w:tr>
      <w:tr w:rsidR="008D1839" w:rsidRPr="00777B6C" w:rsidTr="006D0E0A">
        <w:trPr>
          <w:trHeight w:val="262"/>
        </w:trPr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lastRenderedPageBreak/>
              <w:t>Факультет государственного управления и международных отношений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14.12.2022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15:00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а-402</w:t>
            </w:r>
          </w:p>
        </w:tc>
      </w:tr>
      <w:tr w:rsidR="008D1839" w:rsidRPr="00777B6C" w:rsidTr="006D0E0A">
        <w:trPr>
          <w:trHeight w:val="262"/>
        </w:trPr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Факультет экономики и менеджмента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12.12.2022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11:40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777B6C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B6C">
              <w:rPr>
                <w:rFonts w:ascii="Times New Roman" w:hAnsi="Times New Roman"/>
              </w:rPr>
              <w:t>а-46</w:t>
            </w:r>
          </w:p>
        </w:tc>
      </w:tr>
    </w:tbl>
    <w:p w:rsidR="008D1839" w:rsidRPr="00F601B7" w:rsidRDefault="008D1839" w:rsidP="008D1839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8D1839" w:rsidRPr="00407882" w:rsidRDefault="008D1839" w:rsidP="008D1839">
      <w:pPr>
        <w:ind w:firstLine="709"/>
        <w:jc w:val="both"/>
        <w:rPr>
          <w:rFonts w:ascii="Times New Roman" w:hAnsi="Times New Roman"/>
          <w:sz w:val="32"/>
          <w:szCs w:val="28"/>
        </w:rPr>
      </w:pPr>
      <w:r w:rsidRPr="00407882">
        <w:rPr>
          <w:rFonts w:ascii="Times New Roman" w:hAnsi="Times New Roman"/>
          <w:sz w:val="32"/>
          <w:szCs w:val="28"/>
        </w:rPr>
        <w:t>График проведения собраний трудовых коллективов работников структурных подразделений по подчиненности ректору и проректорам</w:t>
      </w:r>
      <w:r>
        <w:rPr>
          <w:rFonts w:ascii="Times New Roman" w:hAnsi="Times New Roman"/>
          <w:sz w:val="32"/>
          <w:szCs w:val="28"/>
        </w:rPr>
        <w:t>,</w:t>
      </w:r>
      <w:r w:rsidRPr="00407882">
        <w:rPr>
          <w:rFonts w:ascii="Times New Roman" w:hAnsi="Times New Roman"/>
          <w:sz w:val="32"/>
          <w:szCs w:val="28"/>
        </w:rPr>
        <w:t xml:space="preserve"> соответственно</w:t>
      </w:r>
      <w:r>
        <w:rPr>
          <w:rFonts w:ascii="Times New Roman" w:hAnsi="Times New Roman"/>
          <w:sz w:val="32"/>
          <w:szCs w:val="28"/>
        </w:rPr>
        <w:t>,</w:t>
      </w:r>
      <w:r w:rsidRPr="00407882">
        <w:rPr>
          <w:rFonts w:ascii="Times New Roman" w:hAnsi="Times New Roman"/>
          <w:sz w:val="32"/>
          <w:szCs w:val="28"/>
        </w:rPr>
        <w:t xml:space="preserve"> по выдвижению делегатов на конференцию по выборам ректора ЮЗГУ:</w:t>
      </w:r>
    </w:p>
    <w:p w:rsidR="008D1839" w:rsidRPr="00F601B7" w:rsidRDefault="008D1839" w:rsidP="008D1839">
      <w:pPr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458"/>
        <w:gridCol w:w="1377"/>
        <w:gridCol w:w="1842"/>
      </w:tblGrid>
      <w:tr w:rsidR="008D1839" w:rsidRPr="00B3435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Структурные подразделения по подчиненности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Дата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Место проведения</w:t>
            </w:r>
          </w:p>
        </w:tc>
      </w:tr>
      <w:tr w:rsidR="008D1839" w:rsidRPr="00B3435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39" w:rsidRPr="00B34357" w:rsidRDefault="008D1839" w:rsidP="006D0E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Ректору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12.12.2022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9:40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57">
              <w:rPr>
                <w:rFonts w:ascii="Times New Roman" w:hAnsi="Times New Roman"/>
                <w:sz w:val="24"/>
                <w:szCs w:val="24"/>
              </w:rPr>
              <w:t>Г-2</w:t>
            </w:r>
          </w:p>
        </w:tc>
      </w:tr>
      <w:tr w:rsidR="008D1839" w:rsidRPr="00B3435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39" w:rsidRPr="00B34357" w:rsidRDefault="008D1839" w:rsidP="006D0E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 xml:space="preserve">Проректору Безрукову </w:t>
            </w:r>
            <w:proofErr w:type="spellStart"/>
            <w:r w:rsidRPr="00B34357">
              <w:rPr>
                <w:rFonts w:ascii="Times New Roman" w:hAnsi="Times New Roman"/>
              </w:rPr>
              <w:t>В.А</w:t>
            </w:r>
            <w:proofErr w:type="spellEnd"/>
            <w:r w:rsidRPr="00B34357">
              <w:rPr>
                <w:rFonts w:ascii="Times New Roman" w:hAnsi="Times New Roman"/>
              </w:rPr>
              <w:t>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13.12.2022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13:20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57">
              <w:rPr>
                <w:rFonts w:ascii="Times New Roman" w:hAnsi="Times New Roman"/>
                <w:sz w:val="24"/>
                <w:szCs w:val="24"/>
              </w:rPr>
              <w:t>Г-5</w:t>
            </w:r>
          </w:p>
        </w:tc>
      </w:tr>
      <w:tr w:rsidR="008D1839" w:rsidRPr="00B3435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39" w:rsidRPr="00B34357" w:rsidRDefault="008D1839" w:rsidP="006D0E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Проректору по молодёжной политике, социальной работе и комплексной безопасности Григоровой </w:t>
            </w:r>
            <w:proofErr w:type="spellStart"/>
            <w:r w:rsidRPr="00B34357">
              <w:rPr>
                <w:rFonts w:ascii="Times New Roman" w:hAnsi="Times New Roman"/>
              </w:rPr>
              <w:t>И.А</w:t>
            </w:r>
            <w:proofErr w:type="spellEnd"/>
            <w:r w:rsidRPr="00B34357">
              <w:rPr>
                <w:rFonts w:ascii="Times New Roman" w:hAnsi="Times New Roman"/>
              </w:rPr>
              <w:t>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34357">
              <w:rPr>
                <w:rFonts w:ascii="Times New Roman" w:hAnsi="Times New Roman"/>
              </w:rPr>
              <w:t>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B34357">
              <w:rPr>
                <w:rFonts w:ascii="Times New Roman" w:hAnsi="Times New Roman"/>
              </w:rPr>
              <w:t>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8D1839" w:rsidRPr="00B3435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39" w:rsidRPr="00B34357" w:rsidRDefault="008D1839" w:rsidP="006D0E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 xml:space="preserve">Проректору по развитию имущественного комплекса Казакову </w:t>
            </w:r>
            <w:proofErr w:type="spellStart"/>
            <w:r w:rsidRPr="00B34357">
              <w:rPr>
                <w:rFonts w:ascii="Times New Roman" w:hAnsi="Times New Roman"/>
              </w:rPr>
              <w:t>В.Н</w:t>
            </w:r>
            <w:proofErr w:type="spellEnd"/>
            <w:r w:rsidRPr="00B34357">
              <w:rPr>
                <w:rFonts w:ascii="Times New Roman" w:hAnsi="Times New Roman"/>
              </w:rPr>
              <w:t>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14.12.2022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57">
              <w:rPr>
                <w:rFonts w:ascii="Times New Roman" w:hAnsi="Times New Roman"/>
                <w:sz w:val="24"/>
                <w:szCs w:val="24"/>
              </w:rPr>
              <w:t>Г-3</w:t>
            </w:r>
          </w:p>
        </w:tc>
      </w:tr>
      <w:tr w:rsidR="008D1839" w:rsidRPr="00B3435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39" w:rsidRPr="00B34357" w:rsidRDefault="008D1839" w:rsidP="006D0E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 xml:space="preserve">Проректору по учебной работе Локтионовой </w:t>
            </w:r>
            <w:proofErr w:type="spellStart"/>
            <w:r w:rsidRPr="00B34357">
              <w:rPr>
                <w:rFonts w:ascii="Times New Roman" w:hAnsi="Times New Roman"/>
              </w:rPr>
              <w:t>О.Г</w:t>
            </w:r>
            <w:proofErr w:type="spellEnd"/>
            <w:r w:rsidRPr="00B34357">
              <w:rPr>
                <w:rFonts w:ascii="Times New Roman" w:hAnsi="Times New Roman"/>
              </w:rPr>
              <w:t>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13.12.2022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9:40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57">
              <w:rPr>
                <w:rFonts w:ascii="Times New Roman" w:hAnsi="Times New Roman"/>
                <w:sz w:val="24"/>
                <w:szCs w:val="24"/>
              </w:rPr>
              <w:t>Г-2</w:t>
            </w:r>
          </w:p>
        </w:tc>
      </w:tr>
      <w:tr w:rsidR="008D1839" w:rsidRPr="00B3435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39" w:rsidRPr="00B34357" w:rsidRDefault="008D1839" w:rsidP="008D1839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Проректору по цифровой трансформации Пыхтину </w:t>
            </w:r>
            <w:proofErr w:type="spellStart"/>
            <w:r w:rsidRPr="00B34357">
              <w:rPr>
                <w:rFonts w:ascii="Times New Roman" w:hAnsi="Times New Roman"/>
              </w:rPr>
              <w:t>А.И</w:t>
            </w:r>
            <w:proofErr w:type="spellEnd"/>
            <w:r w:rsidRPr="00B343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+ </w:t>
            </w:r>
            <w:r w:rsidRPr="00B34357">
              <w:rPr>
                <w:rFonts w:ascii="Times New Roman" w:hAnsi="Times New Roman"/>
              </w:rPr>
              <w:t>Департамент экономики и финансов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13.12.2022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57">
              <w:rPr>
                <w:rFonts w:ascii="Times New Roman" w:hAnsi="Times New Roman"/>
                <w:sz w:val="24"/>
                <w:szCs w:val="24"/>
              </w:rPr>
              <w:t>Г-2</w:t>
            </w:r>
          </w:p>
        </w:tc>
      </w:tr>
      <w:tr w:rsidR="008D1839" w:rsidRPr="00B3435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839" w:rsidRPr="00B34357" w:rsidRDefault="008D1839" w:rsidP="006D0E0A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 xml:space="preserve">Проректору по науке и международной деятельности Титову </w:t>
            </w:r>
            <w:proofErr w:type="spellStart"/>
            <w:r w:rsidRPr="00B34357">
              <w:rPr>
                <w:rFonts w:ascii="Times New Roman" w:hAnsi="Times New Roman"/>
              </w:rPr>
              <w:t>Д.В</w:t>
            </w:r>
            <w:proofErr w:type="spellEnd"/>
            <w:r w:rsidRPr="00B34357">
              <w:rPr>
                <w:rFonts w:ascii="Times New Roman" w:hAnsi="Times New Roman"/>
              </w:rPr>
              <w:t>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14.12.2022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357">
              <w:rPr>
                <w:rFonts w:ascii="Times New Roman" w:hAnsi="Times New Roman"/>
              </w:rPr>
              <w:t>13:20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B34357" w:rsidRDefault="008D1839" w:rsidP="006D0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57">
              <w:rPr>
                <w:rFonts w:ascii="Times New Roman" w:hAnsi="Times New Roman"/>
                <w:sz w:val="24"/>
                <w:szCs w:val="24"/>
              </w:rPr>
              <w:t>Г-7</w:t>
            </w:r>
          </w:p>
        </w:tc>
      </w:tr>
    </w:tbl>
    <w:p w:rsidR="008D1839" w:rsidRPr="00F601B7" w:rsidRDefault="008D1839" w:rsidP="008D1839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8D1839" w:rsidRPr="00407882" w:rsidRDefault="008D1839" w:rsidP="008D1839">
      <w:pPr>
        <w:ind w:firstLine="709"/>
        <w:jc w:val="both"/>
        <w:rPr>
          <w:rFonts w:ascii="Times New Roman" w:hAnsi="Times New Roman"/>
          <w:sz w:val="32"/>
          <w:szCs w:val="28"/>
        </w:rPr>
      </w:pPr>
      <w:r w:rsidRPr="00407882">
        <w:rPr>
          <w:rFonts w:ascii="Times New Roman" w:hAnsi="Times New Roman"/>
          <w:sz w:val="32"/>
          <w:szCs w:val="28"/>
        </w:rPr>
        <w:t>График проведения собраний трудовых коллективов научно-педагогических работников и представителей других категорий работников по факультетам по выдвижению делегатов на конференцию по выборам ректора ЮЗГУ: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458"/>
        <w:gridCol w:w="1377"/>
        <w:gridCol w:w="1842"/>
      </w:tblGrid>
      <w:tr w:rsidR="008D1839" w:rsidRPr="00F601B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8"/>
              <w:widowControl/>
              <w:spacing w:line="240" w:lineRule="auto"/>
              <w:ind w:hanging="10"/>
              <w:jc w:val="center"/>
              <w:rPr>
                <w:rStyle w:val="FontStyle11"/>
              </w:rPr>
            </w:pPr>
            <w:r w:rsidRPr="00F601B7">
              <w:rPr>
                <w:rStyle w:val="FontStyle11"/>
              </w:rPr>
              <w:t>Факультет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Дата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Место проведения</w:t>
            </w:r>
          </w:p>
        </w:tc>
      </w:tr>
      <w:tr w:rsidR="008D1839" w:rsidRPr="00F601B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8"/>
              <w:widowControl/>
              <w:spacing w:line="240" w:lineRule="auto"/>
              <w:ind w:hanging="10"/>
              <w:rPr>
                <w:rStyle w:val="FontStyle11"/>
              </w:rPr>
            </w:pPr>
            <w:r w:rsidRPr="00F601B7">
              <w:rPr>
                <w:rStyle w:val="FontStyle11"/>
              </w:rPr>
              <w:t>Факультет строительства и архитектуры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14.12.2022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11:20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5"/>
              <w:widowControl/>
              <w:spacing w:line="240" w:lineRule="auto"/>
              <w:ind w:firstLine="0"/>
              <w:jc w:val="center"/>
            </w:pPr>
            <w:r w:rsidRPr="00F601B7">
              <w:t>Г-5</w:t>
            </w:r>
          </w:p>
        </w:tc>
      </w:tr>
      <w:tr w:rsidR="008D1839" w:rsidRPr="00F601B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8"/>
              <w:widowControl/>
              <w:spacing w:line="240" w:lineRule="auto"/>
              <w:ind w:hanging="10"/>
              <w:rPr>
                <w:rStyle w:val="FontStyle11"/>
              </w:rPr>
            </w:pPr>
            <w:r w:rsidRPr="00F601B7">
              <w:rPr>
                <w:rStyle w:val="FontStyle11"/>
              </w:rPr>
              <w:t>Факультет государственного управления и международных отношений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13.12.2022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а-46</w:t>
            </w:r>
          </w:p>
        </w:tc>
      </w:tr>
      <w:tr w:rsidR="008D1839" w:rsidRPr="00F601B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8"/>
              <w:widowControl/>
              <w:spacing w:line="240" w:lineRule="auto"/>
              <w:ind w:hanging="10"/>
              <w:rPr>
                <w:rStyle w:val="FontStyle11"/>
              </w:rPr>
            </w:pPr>
            <w:r w:rsidRPr="00F601B7">
              <w:rPr>
                <w:rStyle w:val="FontStyle11"/>
              </w:rPr>
              <w:t>Механико-технологический факультет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13.12.2022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13:20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5"/>
              <w:widowControl/>
              <w:spacing w:line="240" w:lineRule="auto"/>
              <w:ind w:firstLine="0"/>
              <w:jc w:val="center"/>
            </w:pPr>
            <w:r w:rsidRPr="00F601B7">
              <w:t>а-403</w:t>
            </w:r>
          </w:p>
        </w:tc>
      </w:tr>
      <w:tr w:rsidR="008D1839" w:rsidRPr="00F601B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8"/>
              <w:widowControl/>
              <w:spacing w:line="240" w:lineRule="auto"/>
              <w:ind w:hanging="10"/>
              <w:rPr>
                <w:rStyle w:val="FontStyle11"/>
              </w:rPr>
            </w:pPr>
            <w:r w:rsidRPr="00F601B7">
              <w:rPr>
                <w:rStyle w:val="FontStyle11"/>
              </w:rPr>
              <w:t>Факультет фундаментальной и прикладной информатики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13.12.2022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5"/>
              <w:widowControl/>
              <w:spacing w:line="240" w:lineRule="auto"/>
              <w:ind w:firstLine="0"/>
              <w:jc w:val="center"/>
            </w:pPr>
            <w:r w:rsidRPr="00F601B7">
              <w:t>а-401</w:t>
            </w:r>
          </w:p>
        </w:tc>
      </w:tr>
      <w:tr w:rsidR="008D1839" w:rsidRPr="00F601B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8"/>
              <w:widowControl/>
              <w:spacing w:line="240" w:lineRule="auto"/>
              <w:ind w:hanging="10"/>
              <w:rPr>
                <w:rStyle w:val="FontStyle11"/>
              </w:rPr>
            </w:pPr>
            <w:r w:rsidRPr="00F601B7">
              <w:rPr>
                <w:rStyle w:val="FontStyle11"/>
              </w:rPr>
              <w:t xml:space="preserve">Естественно-научный факультет 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14.12.2022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5"/>
              <w:widowControl/>
              <w:spacing w:line="240" w:lineRule="auto"/>
              <w:ind w:firstLine="0"/>
              <w:jc w:val="center"/>
            </w:pPr>
            <w:r w:rsidRPr="00F601B7">
              <w:t>Г-6</w:t>
            </w:r>
          </w:p>
        </w:tc>
      </w:tr>
      <w:tr w:rsidR="008D1839" w:rsidRPr="00F601B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8"/>
              <w:widowControl/>
              <w:spacing w:line="240" w:lineRule="auto"/>
              <w:ind w:hanging="10"/>
              <w:rPr>
                <w:rStyle w:val="FontStyle11"/>
              </w:rPr>
            </w:pPr>
            <w:r w:rsidRPr="00F601B7">
              <w:rPr>
                <w:rStyle w:val="FontStyle11"/>
              </w:rPr>
              <w:t>Факультет экономики и менеджмента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13.12.2022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11:40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а-46</w:t>
            </w:r>
          </w:p>
        </w:tc>
      </w:tr>
      <w:tr w:rsidR="008D1839" w:rsidRPr="00F601B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8"/>
              <w:widowControl/>
              <w:spacing w:line="240" w:lineRule="auto"/>
              <w:ind w:hanging="10"/>
              <w:rPr>
                <w:rStyle w:val="FontStyle11"/>
              </w:rPr>
            </w:pPr>
            <w:r w:rsidRPr="00F601B7">
              <w:rPr>
                <w:rStyle w:val="FontStyle11"/>
              </w:rPr>
              <w:t>Юридический факультет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14.12.2022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13:20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5"/>
              <w:widowControl/>
              <w:spacing w:line="240" w:lineRule="auto"/>
              <w:ind w:firstLine="0"/>
              <w:jc w:val="center"/>
            </w:pPr>
            <w:r w:rsidRPr="00F601B7">
              <w:t>Г-</w:t>
            </w:r>
            <w:r>
              <w:t>2</w:t>
            </w:r>
          </w:p>
        </w:tc>
      </w:tr>
      <w:tr w:rsidR="008D1839" w:rsidRPr="00F601B7" w:rsidTr="006D0E0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8"/>
              <w:widowControl/>
              <w:spacing w:line="240" w:lineRule="auto"/>
              <w:ind w:hanging="10"/>
              <w:rPr>
                <w:rStyle w:val="FontStyle11"/>
              </w:rPr>
            </w:pPr>
            <w:r w:rsidRPr="00F601B7">
              <w:rPr>
                <w:rStyle w:val="FontStyle11"/>
              </w:rPr>
              <w:t>Факультет лингвистики и межкультурной коммуникации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14.12.2022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6"/>
              <w:widowControl/>
              <w:spacing w:line="240" w:lineRule="auto"/>
              <w:rPr>
                <w:rStyle w:val="FontStyle11"/>
              </w:rPr>
            </w:pPr>
            <w:r w:rsidRPr="00F601B7">
              <w:rPr>
                <w:rStyle w:val="FontStyle11"/>
              </w:rPr>
              <w:t>15:00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839" w:rsidRPr="00F601B7" w:rsidRDefault="008D1839" w:rsidP="006D0E0A">
            <w:pPr>
              <w:pStyle w:val="Style5"/>
              <w:widowControl/>
              <w:spacing w:line="240" w:lineRule="auto"/>
              <w:ind w:firstLine="0"/>
              <w:jc w:val="center"/>
            </w:pPr>
            <w:r w:rsidRPr="00F601B7">
              <w:t>Г-3</w:t>
            </w:r>
          </w:p>
        </w:tc>
      </w:tr>
    </w:tbl>
    <w:p w:rsidR="008D1839" w:rsidRDefault="008D1839" w:rsidP="008D1839">
      <w:pPr>
        <w:pStyle w:val="21"/>
        <w:spacing w:line="360" w:lineRule="auto"/>
        <w:ind w:firstLine="0"/>
        <w:rPr>
          <w:b/>
          <w:sz w:val="32"/>
          <w:szCs w:val="28"/>
        </w:rPr>
      </w:pPr>
    </w:p>
    <w:p w:rsidR="008D1839" w:rsidRDefault="008D1839"/>
    <w:sectPr w:rsidR="008D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F6"/>
    <w:rsid w:val="005D18F6"/>
    <w:rsid w:val="007E1F7A"/>
    <w:rsid w:val="008D1839"/>
    <w:rsid w:val="00C91232"/>
    <w:rsid w:val="00DD7ED5"/>
    <w:rsid w:val="00E15312"/>
    <w:rsid w:val="00E3597B"/>
    <w:rsid w:val="00F16ED7"/>
    <w:rsid w:val="00F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C48CA-CFF1-4BB9-8C33-BB7A2A30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2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232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Times New Roman" w:hAnsi="Times New Roman"/>
      <w:i/>
      <w:sz w:val="28"/>
      <w:szCs w:val="20"/>
    </w:rPr>
  </w:style>
  <w:style w:type="character" w:customStyle="1" w:styleId="FontStyle11">
    <w:name w:val="Font Style11"/>
    <w:uiPriority w:val="99"/>
    <w:rsid w:val="008D183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8D183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8D1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D183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8D183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Sephiroth</dc:creator>
  <cp:keywords/>
  <dc:description/>
  <cp:lastModifiedBy>Sephiroth</cp:lastModifiedBy>
  <cp:revision>7</cp:revision>
  <dcterms:created xsi:type="dcterms:W3CDTF">2022-12-09T08:28:00Z</dcterms:created>
  <dcterms:modified xsi:type="dcterms:W3CDTF">2022-12-09T12:40:00Z</dcterms:modified>
</cp:coreProperties>
</file>