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72" w:rsidRDefault="00277FEC" w:rsidP="0027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FEC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8728A0">
        <w:rPr>
          <w:rFonts w:ascii="Times New Roman" w:hAnsi="Times New Roman" w:cs="Times New Roman"/>
          <w:sz w:val="28"/>
          <w:szCs w:val="28"/>
        </w:rPr>
        <w:t>студент</w:t>
      </w:r>
      <w:r w:rsidRPr="00277FEC">
        <w:rPr>
          <w:rFonts w:ascii="Times New Roman" w:hAnsi="Times New Roman" w:cs="Times New Roman"/>
          <w:sz w:val="28"/>
          <w:szCs w:val="28"/>
        </w:rPr>
        <w:t>у</w:t>
      </w:r>
      <w:r w:rsidR="008728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28A0">
        <w:rPr>
          <w:rFonts w:ascii="Times New Roman" w:hAnsi="Times New Roman" w:cs="Times New Roman"/>
          <w:sz w:val="28"/>
          <w:szCs w:val="28"/>
        </w:rPr>
        <w:t>певокурснику</w:t>
      </w:r>
      <w:proofErr w:type="spellEnd"/>
    </w:p>
    <w:p w:rsidR="00277FEC" w:rsidRDefault="00277FEC" w:rsidP="0027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EC" w:rsidRDefault="00277FEC" w:rsidP="00277F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FEC"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77FEC">
        <w:rPr>
          <w:rFonts w:ascii="Times New Roman" w:hAnsi="Times New Roman" w:cs="Times New Roman"/>
          <w:sz w:val="28"/>
          <w:szCs w:val="28"/>
        </w:rPr>
        <w:t>академическая группа) – учебный коллектив студентов одного направления или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численностью до 30 человек</w:t>
      </w:r>
      <w:r w:rsidRPr="00277FEC">
        <w:rPr>
          <w:rFonts w:ascii="Times New Roman" w:hAnsi="Times New Roman" w:cs="Times New Roman"/>
          <w:sz w:val="28"/>
          <w:szCs w:val="28"/>
        </w:rPr>
        <w:t>.</w:t>
      </w:r>
    </w:p>
    <w:p w:rsidR="00277FEC" w:rsidRDefault="00277FEC" w:rsidP="00277F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Подгруппа </w:t>
      </w:r>
      <w:r w:rsidRPr="00084653">
        <w:rPr>
          <w:rFonts w:ascii="Times New Roman" w:hAnsi="Times New Roman" w:cs="Times New Roman"/>
          <w:sz w:val="28"/>
          <w:szCs w:val="28"/>
        </w:rPr>
        <w:t>– если студентов в группе больше 15 человек, то она делится на подгруппы</w:t>
      </w:r>
      <w:r w:rsidR="00084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обычно для проведения лабораторных работ, учебных занятий по иностранным языкам</w:t>
      </w:r>
      <w:r w:rsidR="000846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правило, подгруппы занимаются по своему расписанию (время, аудитории).</w:t>
      </w:r>
    </w:p>
    <w:p w:rsidR="00A8227E" w:rsidRDefault="00C06EBC" w:rsidP="00277F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27E">
        <w:rPr>
          <w:rFonts w:ascii="Times New Roman" w:hAnsi="Times New Roman" w:cs="Times New Roman"/>
          <w:sz w:val="28"/>
          <w:szCs w:val="28"/>
        </w:rPr>
        <w:t>Расписание занятий – график, содержащий сведения о времени, месте проведения занятий, преподавателе</w:t>
      </w:r>
      <w:r w:rsidR="00A8227E" w:rsidRPr="00A8227E">
        <w:rPr>
          <w:rFonts w:ascii="Times New Roman" w:hAnsi="Times New Roman" w:cs="Times New Roman"/>
          <w:sz w:val="28"/>
          <w:szCs w:val="28"/>
        </w:rPr>
        <w:t xml:space="preserve">. Расписание </w:t>
      </w:r>
      <w:r w:rsidR="00A8227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A8227E" w:rsidRPr="00A8227E">
        <w:rPr>
          <w:rFonts w:ascii="Times New Roman" w:hAnsi="Times New Roman" w:cs="Times New Roman"/>
          <w:sz w:val="28"/>
          <w:szCs w:val="28"/>
        </w:rPr>
        <w:t xml:space="preserve">разбито на «верхнюю»/«нижнюю» (четную/нечётную недели). </w:t>
      </w:r>
    </w:p>
    <w:p w:rsidR="00277FEC" w:rsidRPr="00A8227E" w:rsidRDefault="00A8227E" w:rsidP="00277F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7FEC" w:rsidRPr="00A8227E">
        <w:rPr>
          <w:rFonts w:ascii="Times New Roman" w:hAnsi="Times New Roman" w:cs="Times New Roman"/>
          <w:sz w:val="28"/>
          <w:szCs w:val="28"/>
        </w:rPr>
        <w:t>Верхняя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77FEC" w:rsidRPr="00A822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77FEC" w:rsidRPr="00A8227E">
        <w:rPr>
          <w:rFonts w:ascii="Times New Roman" w:hAnsi="Times New Roman" w:cs="Times New Roman"/>
          <w:sz w:val="28"/>
          <w:szCs w:val="28"/>
        </w:rPr>
        <w:t>нижняя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7FEC" w:rsidRPr="00A8227E">
        <w:rPr>
          <w:rFonts w:ascii="Times New Roman" w:hAnsi="Times New Roman" w:cs="Times New Roman"/>
          <w:sz w:val="28"/>
          <w:szCs w:val="28"/>
        </w:rPr>
        <w:t xml:space="preserve"> недели (или четная/нечетная) – зачастую учебный план предусматривает проведение занятий в зависимости от учебной недели: 1-я, 2-я, 3-я и т.д.</w:t>
      </w:r>
      <w:r w:rsidR="00262AC8" w:rsidRPr="00A8227E">
        <w:rPr>
          <w:rFonts w:ascii="Times New Roman" w:hAnsi="Times New Roman" w:cs="Times New Roman"/>
          <w:sz w:val="28"/>
          <w:szCs w:val="28"/>
        </w:rPr>
        <w:t xml:space="preserve"> Для удобства эти недели подразделяются на верхние/нижние – в зависимости от того как они обозначены в расписании: если в клеточке расписания одних и тех же группы и времени запись о проведении занятия стоит в верхней части клетки, то эти занятия проводятся по верхней неделе, аналогично, если в нижней – тогда по нижней неделе. Обычно, учебные занятия начинаются с нижней недели, так, в 2023 году с 4 сентября нижняя</w:t>
      </w:r>
      <w:r w:rsidR="00084653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262AC8" w:rsidRPr="00A8227E">
        <w:rPr>
          <w:rFonts w:ascii="Times New Roman" w:hAnsi="Times New Roman" w:cs="Times New Roman"/>
          <w:sz w:val="28"/>
          <w:szCs w:val="28"/>
        </w:rPr>
        <w:t>.</w:t>
      </w:r>
    </w:p>
    <w:p w:rsidR="00C06EBC" w:rsidRDefault="00C06EBC" w:rsidP="00277F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C">
        <w:rPr>
          <w:rFonts w:ascii="Times New Roman" w:hAnsi="Times New Roman" w:cs="Times New Roman"/>
          <w:sz w:val="28"/>
          <w:szCs w:val="28"/>
        </w:rPr>
        <w:t>Пара – одно занятие в университете, состоящее из двух академических часов.</w:t>
      </w:r>
    </w:p>
    <w:p w:rsidR="00C06EBC" w:rsidRDefault="00C06EBC" w:rsidP="00277F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C">
        <w:rPr>
          <w:rFonts w:ascii="Times New Roman" w:hAnsi="Times New Roman" w:cs="Times New Roman"/>
          <w:sz w:val="28"/>
          <w:szCs w:val="28"/>
        </w:rPr>
        <w:t xml:space="preserve">Поток – </w:t>
      </w:r>
      <w:r w:rsidR="00084653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C06EBC">
        <w:rPr>
          <w:rFonts w:ascii="Times New Roman" w:hAnsi="Times New Roman" w:cs="Times New Roman"/>
          <w:sz w:val="28"/>
          <w:szCs w:val="28"/>
        </w:rPr>
        <w:t>учебны</w:t>
      </w:r>
      <w:r w:rsidR="00084653">
        <w:rPr>
          <w:rFonts w:ascii="Times New Roman" w:hAnsi="Times New Roman" w:cs="Times New Roman"/>
          <w:sz w:val="28"/>
          <w:szCs w:val="28"/>
        </w:rPr>
        <w:t>х</w:t>
      </w:r>
      <w:r w:rsidRPr="00C06EBC">
        <w:rPr>
          <w:rFonts w:ascii="Times New Roman" w:hAnsi="Times New Roman" w:cs="Times New Roman"/>
          <w:sz w:val="28"/>
          <w:szCs w:val="28"/>
        </w:rPr>
        <w:t xml:space="preserve"> групп, как правило, одного курса</w:t>
      </w:r>
      <w:r w:rsidR="00084653">
        <w:rPr>
          <w:rFonts w:ascii="Times New Roman" w:hAnsi="Times New Roman" w:cs="Times New Roman"/>
          <w:sz w:val="28"/>
          <w:szCs w:val="28"/>
        </w:rPr>
        <w:t xml:space="preserve"> </w:t>
      </w:r>
      <w:r w:rsidR="00084653" w:rsidRPr="00C06EBC">
        <w:rPr>
          <w:rFonts w:ascii="Times New Roman" w:hAnsi="Times New Roman" w:cs="Times New Roman"/>
          <w:sz w:val="28"/>
          <w:szCs w:val="28"/>
        </w:rPr>
        <w:t xml:space="preserve">или </w:t>
      </w:r>
      <w:r w:rsidR="00084653">
        <w:rPr>
          <w:rFonts w:ascii="Times New Roman" w:hAnsi="Times New Roman" w:cs="Times New Roman"/>
          <w:sz w:val="28"/>
          <w:szCs w:val="28"/>
        </w:rPr>
        <w:t xml:space="preserve">родственных </w:t>
      </w:r>
      <w:r w:rsidR="00084653" w:rsidRPr="00C06EBC">
        <w:rPr>
          <w:rFonts w:ascii="Times New Roman" w:hAnsi="Times New Roman" w:cs="Times New Roman"/>
          <w:sz w:val="28"/>
          <w:szCs w:val="28"/>
        </w:rPr>
        <w:t>специальностей</w:t>
      </w:r>
      <w:r w:rsidR="00084653">
        <w:rPr>
          <w:rFonts w:ascii="Times New Roman" w:hAnsi="Times New Roman" w:cs="Times New Roman"/>
          <w:sz w:val="28"/>
          <w:szCs w:val="28"/>
        </w:rPr>
        <w:t>, для которых проводятся общие л</w:t>
      </w:r>
      <w:r w:rsidRPr="00C06EBC">
        <w:rPr>
          <w:rFonts w:ascii="Times New Roman" w:hAnsi="Times New Roman" w:cs="Times New Roman"/>
          <w:sz w:val="28"/>
          <w:szCs w:val="28"/>
        </w:rPr>
        <w:t>екционные занятия.</w:t>
      </w:r>
    </w:p>
    <w:p w:rsidR="00262AC8" w:rsidRDefault="00262AC8" w:rsidP="00277F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AC8">
        <w:rPr>
          <w:rFonts w:ascii="Times New Roman" w:hAnsi="Times New Roman" w:cs="Times New Roman"/>
          <w:sz w:val="28"/>
          <w:szCs w:val="28"/>
        </w:rPr>
        <w:t xml:space="preserve">Шифр группы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2AC8">
        <w:rPr>
          <w:rFonts w:ascii="Times New Roman" w:hAnsi="Times New Roman" w:cs="Times New Roman"/>
          <w:sz w:val="28"/>
          <w:szCs w:val="28"/>
        </w:rPr>
        <w:t xml:space="preserve"> уникальный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AC8">
        <w:rPr>
          <w:rFonts w:ascii="Times New Roman" w:hAnsi="Times New Roman" w:cs="Times New Roman"/>
          <w:sz w:val="28"/>
          <w:szCs w:val="28"/>
        </w:rPr>
        <w:t>код</w:t>
      </w:r>
      <w:r w:rsidR="00084653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262AC8">
        <w:rPr>
          <w:rFonts w:ascii="Times New Roman" w:hAnsi="Times New Roman" w:cs="Times New Roman"/>
          <w:sz w:val="28"/>
          <w:szCs w:val="28"/>
        </w:rPr>
        <w:t xml:space="preserve">, состоящий обычно из двух букв русского алфавита, </w:t>
      </w:r>
      <w:r>
        <w:rPr>
          <w:rFonts w:ascii="Times New Roman" w:hAnsi="Times New Roman" w:cs="Times New Roman"/>
          <w:sz w:val="28"/>
          <w:szCs w:val="28"/>
        </w:rPr>
        <w:t>года поступления, порядкового номера группы и уровня образования</w:t>
      </w:r>
      <w:r w:rsidRPr="00262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2AC8">
        <w:rPr>
          <w:rFonts w:ascii="Times New Roman" w:hAnsi="Times New Roman" w:cs="Times New Roman"/>
          <w:sz w:val="28"/>
          <w:szCs w:val="28"/>
        </w:rPr>
        <w:t>апример, ПО-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2AC8">
        <w:rPr>
          <w:rFonts w:ascii="Times New Roman" w:hAnsi="Times New Roman" w:cs="Times New Roman"/>
          <w:sz w:val="28"/>
          <w:szCs w:val="28"/>
        </w:rPr>
        <w:t>1б – 1-ая группа направления подготовки бакалавров «Программная инженерия», набранная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62A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795C" w:rsidRPr="008728A0" w:rsidRDefault="00BD795C" w:rsidP="00BD79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8A0">
        <w:rPr>
          <w:rFonts w:ascii="Times New Roman" w:hAnsi="Times New Roman" w:cs="Times New Roman"/>
          <w:sz w:val="28"/>
          <w:szCs w:val="28"/>
        </w:rPr>
        <w:t xml:space="preserve">Учебные корпуса – здания, в которых располагаются аудитории. </w:t>
      </w:r>
      <w:r w:rsidR="00084653">
        <w:rPr>
          <w:rFonts w:ascii="Times New Roman" w:hAnsi="Times New Roman" w:cs="Times New Roman"/>
          <w:sz w:val="28"/>
          <w:szCs w:val="28"/>
        </w:rPr>
        <w:t>В ЮЗГУ з</w:t>
      </w:r>
      <w:r w:rsidRPr="008728A0">
        <w:rPr>
          <w:rFonts w:ascii="Times New Roman" w:hAnsi="Times New Roman" w:cs="Times New Roman"/>
          <w:sz w:val="28"/>
          <w:szCs w:val="28"/>
        </w:rPr>
        <w:t>анятия проводятся в главном учебном корпусе (ул. 50 лет Октября, д. 94); учебном корпусе на улице Еремина (ул. Еремина, д. 1А); лабораторных корпусах №1 и №2 (ул. Челюскинцев, д. 19) – «верхний» и «нижний» корпуса «старого корпуса» соответственно, в студенческой среде часто называемые «Челюсти»</w:t>
      </w:r>
      <w:bookmarkStart w:id="0" w:name="_GoBack"/>
      <w:bookmarkEnd w:id="0"/>
      <w:r w:rsidRPr="008728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728A0"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 w:rsidRPr="008728A0">
        <w:rPr>
          <w:rFonts w:ascii="Times New Roman" w:hAnsi="Times New Roman" w:cs="Times New Roman"/>
          <w:sz w:val="28"/>
          <w:szCs w:val="28"/>
        </w:rPr>
        <w:t>-зальный блок – так называемый «колодец», располагающийся в здании, пристроенном к главному учебному корпусу</w:t>
      </w:r>
      <w:r w:rsidR="008728A0" w:rsidRPr="008728A0">
        <w:rPr>
          <w:rFonts w:ascii="Times New Roman" w:hAnsi="Times New Roman" w:cs="Times New Roman"/>
          <w:sz w:val="28"/>
          <w:szCs w:val="28"/>
        </w:rPr>
        <w:t xml:space="preserve"> (ул. 50 лет Октября, д. 94); спортивный корпус – в отдельном здании, слева и позади от главного корпуса.</w:t>
      </w:r>
    </w:p>
    <w:p w:rsidR="00277FEC" w:rsidRPr="00F027CE" w:rsidRDefault="00F027CE" w:rsidP="00277F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8A0">
        <w:rPr>
          <w:rFonts w:ascii="Times New Roman" w:hAnsi="Times New Roman" w:cs="Times New Roman"/>
          <w:sz w:val="28"/>
          <w:szCs w:val="28"/>
        </w:rPr>
        <w:t>Аудитория – помещение, в котором проводятся учебные занятия. Номер аудитории вы сможете узнать из расписания. Учебные корпуса обозначаются буквами: главный учебный корпус в расписании обозначается буквой Г, верхний и нижний учебный корпус на Челюскинцев (старый корпус) – а, учебный корпус на Еремина – Е, спортивный комплекс – СК. Первая цифра в номере аудитории соответствует этажу, вторая (или вторая и третья) – номеру аудитории на этаже: а-105 – первый этаж старого «нижнего» корпуса</w:t>
      </w:r>
      <w:r w:rsidR="00BD795C" w:rsidRPr="008728A0">
        <w:rPr>
          <w:rFonts w:ascii="Times New Roman" w:hAnsi="Times New Roman" w:cs="Times New Roman"/>
          <w:sz w:val="28"/>
          <w:szCs w:val="28"/>
        </w:rPr>
        <w:t>,</w:t>
      </w:r>
      <w:r w:rsidRPr="008728A0">
        <w:rPr>
          <w:rFonts w:ascii="Times New Roman" w:hAnsi="Times New Roman" w:cs="Times New Roman"/>
          <w:sz w:val="28"/>
          <w:szCs w:val="28"/>
        </w:rPr>
        <w:t xml:space="preserve"> 5-я </w:t>
      </w:r>
      <w:r w:rsidRPr="008728A0">
        <w:rPr>
          <w:rFonts w:ascii="Times New Roman" w:hAnsi="Times New Roman" w:cs="Times New Roman"/>
          <w:sz w:val="28"/>
          <w:szCs w:val="28"/>
        </w:rPr>
        <w:lastRenderedPageBreak/>
        <w:t>аудитория</w:t>
      </w:r>
      <w:r w:rsidR="00BD795C" w:rsidRPr="008728A0">
        <w:rPr>
          <w:rFonts w:ascii="Times New Roman" w:hAnsi="Times New Roman" w:cs="Times New Roman"/>
          <w:sz w:val="28"/>
          <w:szCs w:val="28"/>
        </w:rPr>
        <w:t>;</w:t>
      </w:r>
      <w:r w:rsidRPr="008728A0">
        <w:rPr>
          <w:rFonts w:ascii="Times New Roman" w:hAnsi="Times New Roman" w:cs="Times New Roman"/>
          <w:sz w:val="28"/>
          <w:szCs w:val="28"/>
        </w:rPr>
        <w:t xml:space="preserve"> а-35 третий этаж старого «верхнего» корпуса, 5-я аудитория</w:t>
      </w:r>
      <w:r w:rsidR="00BD795C" w:rsidRPr="008728A0">
        <w:rPr>
          <w:rFonts w:ascii="Times New Roman" w:hAnsi="Times New Roman" w:cs="Times New Roman"/>
          <w:sz w:val="28"/>
          <w:szCs w:val="28"/>
        </w:rPr>
        <w:t>;</w:t>
      </w:r>
      <w:r w:rsidRPr="008728A0">
        <w:rPr>
          <w:rFonts w:ascii="Times New Roman" w:hAnsi="Times New Roman" w:cs="Times New Roman"/>
          <w:sz w:val="28"/>
          <w:szCs w:val="28"/>
        </w:rPr>
        <w:t xml:space="preserve"> Г-802 – восьмой этаж главного корпуса, 2-я аудитория</w:t>
      </w:r>
      <w:r w:rsidR="00BD795C" w:rsidRPr="008728A0">
        <w:rPr>
          <w:rFonts w:ascii="Times New Roman" w:hAnsi="Times New Roman" w:cs="Times New Roman"/>
          <w:sz w:val="28"/>
          <w:szCs w:val="28"/>
        </w:rPr>
        <w:t>. Нумерация аудиторий на этажах производится слева-направо.</w:t>
      </w:r>
      <w:r w:rsidR="008728A0" w:rsidRPr="008728A0">
        <w:rPr>
          <w:rFonts w:ascii="Times New Roman" w:hAnsi="Times New Roman" w:cs="Times New Roman"/>
          <w:sz w:val="28"/>
          <w:szCs w:val="28"/>
        </w:rPr>
        <w:t xml:space="preserve"> Для аудиторий «</w:t>
      </w:r>
      <w:r w:rsidR="008728A0">
        <w:rPr>
          <w:rFonts w:ascii="Times New Roman" w:hAnsi="Times New Roman" w:cs="Times New Roman"/>
          <w:sz w:val="28"/>
          <w:szCs w:val="28"/>
        </w:rPr>
        <w:t>к</w:t>
      </w:r>
      <w:r w:rsidR="00BD795C" w:rsidRPr="008728A0">
        <w:rPr>
          <w:rFonts w:ascii="Times New Roman" w:hAnsi="Times New Roman" w:cs="Times New Roman"/>
          <w:sz w:val="28"/>
          <w:szCs w:val="28"/>
        </w:rPr>
        <w:t>олодц</w:t>
      </w:r>
      <w:r w:rsidR="008728A0">
        <w:rPr>
          <w:rFonts w:ascii="Times New Roman" w:hAnsi="Times New Roman" w:cs="Times New Roman"/>
          <w:sz w:val="28"/>
          <w:szCs w:val="28"/>
        </w:rPr>
        <w:t>а</w:t>
      </w:r>
      <w:r w:rsidR="00BD795C" w:rsidRPr="008728A0">
        <w:rPr>
          <w:rFonts w:ascii="Times New Roman" w:hAnsi="Times New Roman" w:cs="Times New Roman"/>
          <w:sz w:val="28"/>
          <w:szCs w:val="28"/>
        </w:rPr>
        <w:t>»</w:t>
      </w:r>
      <w:r w:rsidR="008728A0">
        <w:rPr>
          <w:rFonts w:ascii="Times New Roman" w:hAnsi="Times New Roman" w:cs="Times New Roman"/>
          <w:sz w:val="28"/>
          <w:szCs w:val="28"/>
        </w:rPr>
        <w:t xml:space="preserve"> главного корпуса своя нумерация:</w:t>
      </w:r>
      <w:r w:rsidRPr="00F027CE">
        <w:rPr>
          <w:rFonts w:ascii="Times New Roman" w:hAnsi="Times New Roman" w:cs="Times New Roman"/>
          <w:sz w:val="28"/>
          <w:szCs w:val="28"/>
        </w:rPr>
        <w:t xml:space="preserve"> Г-1 </w:t>
      </w:r>
      <w:r w:rsidR="008728A0">
        <w:rPr>
          <w:rFonts w:ascii="Times New Roman" w:hAnsi="Times New Roman" w:cs="Times New Roman"/>
          <w:sz w:val="28"/>
          <w:szCs w:val="28"/>
        </w:rPr>
        <w:t>…</w:t>
      </w:r>
      <w:r w:rsidRPr="00F027CE">
        <w:rPr>
          <w:rFonts w:ascii="Times New Roman" w:hAnsi="Times New Roman" w:cs="Times New Roman"/>
          <w:sz w:val="28"/>
          <w:szCs w:val="28"/>
        </w:rPr>
        <w:t xml:space="preserve"> Г-6, Г-9, Г-10</w:t>
      </w:r>
      <w:r w:rsidR="008728A0">
        <w:rPr>
          <w:rFonts w:ascii="Times New Roman" w:hAnsi="Times New Roman" w:cs="Times New Roman"/>
          <w:sz w:val="28"/>
          <w:szCs w:val="28"/>
        </w:rPr>
        <w:t xml:space="preserve"> </w:t>
      </w:r>
      <w:r w:rsidRPr="00F027CE">
        <w:rPr>
          <w:rFonts w:ascii="Times New Roman" w:hAnsi="Times New Roman" w:cs="Times New Roman"/>
          <w:sz w:val="28"/>
          <w:szCs w:val="28"/>
        </w:rPr>
        <w:t>–</w:t>
      </w:r>
      <w:r w:rsidR="008728A0">
        <w:rPr>
          <w:rFonts w:ascii="Times New Roman" w:hAnsi="Times New Roman" w:cs="Times New Roman"/>
          <w:sz w:val="28"/>
          <w:szCs w:val="28"/>
        </w:rPr>
        <w:t xml:space="preserve"> </w:t>
      </w:r>
      <w:r w:rsidRPr="00F027CE">
        <w:rPr>
          <w:rFonts w:ascii="Times New Roman" w:hAnsi="Times New Roman" w:cs="Times New Roman"/>
          <w:sz w:val="28"/>
          <w:szCs w:val="28"/>
        </w:rPr>
        <w:t>первый этаж</w:t>
      </w:r>
      <w:r w:rsidR="008728A0">
        <w:rPr>
          <w:rFonts w:ascii="Times New Roman" w:hAnsi="Times New Roman" w:cs="Times New Roman"/>
          <w:sz w:val="28"/>
          <w:szCs w:val="28"/>
        </w:rPr>
        <w:t xml:space="preserve"> «колодца»</w:t>
      </w:r>
      <w:r w:rsidRPr="00F027CE">
        <w:rPr>
          <w:rFonts w:ascii="Times New Roman" w:hAnsi="Times New Roman" w:cs="Times New Roman"/>
          <w:sz w:val="28"/>
          <w:szCs w:val="28"/>
        </w:rPr>
        <w:t xml:space="preserve">, Г-7, Г-8 </w:t>
      </w:r>
      <w:r w:rsidR="008728A0">
        <w:rPr>
          <w:rFonts w:ascii="Times New Roman" w:hAnsi="Times New Roman" w:cs="Times New Roman"/>
          <w:sz w:val="28"/>
          <w:szCs w:val="28"/>
        </w:rPr>
        <w:t>–</w:t>
      </w:r>
      <w:r w:rsidRPr="00F027CE">
        <w:rPr>
          <w:rFonts w:ascii="Times New Roman" w:hAnsi="Times New Roman" w:cs="Times New Roman"/>
          <w:sz w:val="28"/>
          <w:szCs w:val="28"/>
        </w:rPr>
        <w:t xml:space="preserve"> второй). </w:t>
      </w:r>
    </w:p>
    <w:p w:rsidR="00277FEC" w:rsidRDefault="00277FEC" w:rsidP="0027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EC" w:rsidRPr="00277FEC" w:rsidRDefault="00277FEC" w:rsidP="0027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FEC" w:rsidRPr="0027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8BC"/>
    <w:multiLevelType w:val="hybridMultilevel"/>
    <w:tmpl w:val="736C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72"/>
    <w:rsid w:val="00084653"/>
    <w:rsid w:val="00262AC8"/>
    <w:rsid w:val="00277FEC"/>
    <w:rsid w:val="005B69A2"/>
    <w:rsid w:val="00852372"/>
    <w:rsid w:val="008728A0"/>
    <w:rsid w:val="00A8227E"/>
    <w:rsid w:val="00BD795C"/>
    <w:rsid w:val="00C06EBC"/>
    <w:rsid w:val="00F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A95D"/>
  <w15:chartTrackingRefBased/>
  <w15:docId w15:val="{DE2826C0-23E1-4402-8780-4B6FC149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SWSU</dc:creator>
  <cp:keywords/>
  <dc:description/>
  <cp:lastModifiedBy>Гость 0000</cp:lastModifiedBy>
  <cp:revision>4</cp:revision>
  <dcterms:created xsi:type="dcterms:W3CDTF">2023-08-25T07:15:00Z</dcterms:created>
  <dcterms:modified xsi:type="dcterms:W3CDTF">2023-08-25T08:41:00Z</dcterms:modified>
</cp:coreProperties>
</file>