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56" w:rsidRPr="001D6F2B" w:rsidRDefault="00A54056" w:rsidP="00A54056">
      <w:pPr>
        <w:jc w:val="center"/>
        <w:rPr>
          <w:rFonts w:eastAsia="Droid Sans Fallback"/>
          <w:b/>
          <w:color w:val="000000"/>
          <w:szCs w:val="32"/>
          <w:lang w:eastAsia="hi-IN"/>
        </w:rPr>
      </w:pPr>
      <w:r w:rsidRPr="001D6F2B">
        <w:rPr>
          <w:rFonts w:eastAsia="Droid Sans Fallback"/>
          <w:b/>
          <w:color w:val="000000"/>
          <w:szCs w:val="32"/>
          <w:lang w:eastAsia="hi-IN"/>
        </w:rPr>
        <w:t>МИНОБРНАУКИ РОССИИ</w:t>
      </w:r>
    </w:p>
    <w:p w:rsidR="00A54056" w:rsidRPr="001D6F2B" w:rsidRDefault="00A54056" w:rsidP="00A54056">
      <w:pPr>
        <w:jc w:val="center"/>
        <w:rPr>
          <w:rFonts w:eastAsia="Droid Sans Fallback"/>
          <w:color w:val="000000"/>
          <w:szCs w:val="32"/>
          <w:lang w:eastAsia="hi-IN"/>
        </w:rPr>
      </w:pPr>
    </w:p>
    <w:p w:rsidR="00A54056" w:rsidRPr="001D6F2B" w:rsidRDefault="00A54056" w:rsidP="00A54056">
      <w:pPr>
        <w:jc w:val="center"/>
        <w:rPr>
          <w:rFonts w:eastAsia="Droid Sans Fallback"/>
          <w:color w:val="000000"/>
          <w:szCs w:val="32"/>
          <w:lang w:eastAsia="hi-IN"/>
        </w:rPr>
      </w:pPr>
      <w:r w:rsidRPr="001D6F2B">
        <w:rPr>
          <w:rFonts w:eastAsia="Droid Sans Fallback"/>
          <w:color w:val="000000"/>
          <w:szCs w:val="32"/>
          <w:lang w:eastAsia="hi-IN"/>
        </w:rPr>
        <w:t>Федеральное государственное бюджетное образовательное учреждение высшего образования</w:t>
      </w:r>
    </w:p>
    <w:p w:rsidR="00A54056" w:rsidRPr="001D6F2B" w:rsidRDefault="00A54056" w:rsidP="00A54056">
      <w:pPr>
        <w:jc w:val="center"/>
        <w:rPr>
          <w:rFonts w:eastAsia="Droid Sans Fallback"/>
          <w:color w:val="000000"/>
          <w:szCs w:val="32"/>
          <w:lang w:eastAsia="hi-IN"/>
        </w:rPr>
      </w:pPr>
    </w:p>
    <w:p w:rsidR="00A54056" w:rsidRPr="001D6F2B" w:rsidRDefault="00A54056" w:rsidP="00A54056">
      <w:pPr>
        <w:jc w:val="center"/>
        <w:rPr>
          <w:rFonts w:eastAsia="Droid Sans Fallback"/>
          <w:color w:val="000000"/>
          <w:szCs w:val="32"/>
          <w:lang w:eastAsia="hi-IN"/>
        </w:rPr>
      </w:pPr>
      <w:r w:rsidRPr="001D6F2B">
        <w:rPr>
          <w:rFonts w:eastAsia="Droid Sans Fallback"/>
          <w:color w:val="000000"/>
          <w:szCs w:val="32"/>
          <w:lang w:eastAsia="hi-IN"/>
        </w:rPr>
        <w:t xml:space="preserve"> «Юго-Западный государственный университет»</w:t>
      </w:r>
    </w:p>
    <w:p w:rsidR="00A54056" w:rsidRPr="001D6F2B" w:rsidRDefault="00A54056" w:rsidP="00A54056">
      <w:pPr>
        <w:jc w:val="center"/>
        <w:rPr>
          <w:rFonts w:eastAsia="Droid Sans Fallback"/>
          <w:color w:val="000000"/>
          <w:szCs w:val="32"/>
          <w:lang w:eastAsia="hi-IN"/>
        </w:rPr>
      </w:pPr>
      <w:r w:rsidRPr="001D6F2B">
        <w:rPr>
          <w:rFonts w:eastAsia="Droid Sans Fallback"/>
          <w:color w:val="000000"/>
          <w:szCs w:val="32"/>
          <w:lang w:eastAsia="hi-IN"/>
        </w:rPr>
        <w:t>(ЮЗГУ)</w:t>
      </w:r>
    </w:p>
    <w:p w:rsidR="00A54056" w:rsidRPr="001D6F2B" w:rsidRDefault="00A54056" w:rsidP="00A54056">
      <w:pPr>
        <w:jc w:val="center"/>
        <w:rPr>
          <w:rFonts w:eastAsia="Droid Sans Fallback"/>
          <w:color w:val="000000"/>
          <w:szCs w:val="32"/>
          <w:lang w:eastAsia="hi-IN"/>
        </w:rPr>
      </w:pPr>
    </w:p>
    <w:p w:rsidR="00A54056" w:rsidRPr="001D6F2B" w:rsidRDefault="00A54056" w:rsidP="00A54056">
      <w:pPr>
        <w:jc w:val="center"/>
        <w:rPr>
          <w:rFonts w:eastAsia="Droid Sans Fallback"/>
          <w:color w:val="000000"/>
          <w:szCs w:val="32"/>
          <w:lang w:eastAsia="hi-IN"/>
        </w:rPr>
      </w:pPr>
      <w:r w:rsidRPr="001D6F2B">
        <w:rPr>
          <w:rFonts w:eastAsia="Droid Sans Fallback"/>
          <w:color w:val="000000"/>
          <w:szCs w:val="32"/>
          <w:lang w:eastAsia="hi-IN"/>
        </w:rPr>
        <w:t>Кафедра информационной безопасности</w:t>
      </w:r>
    </w:p>
    <w:p w:rsidR="00A54056" w:rsidRPr="001D6F2B" w:rsidRDefault="00A54056" w:rsidP="00A54056">
      <w:pPr>
        <w:jc w:val="right"/>
        <w:rPr>
          <w:rFonts w:eastAsia="Droid Sans Fallback"/>
          <w:szCs w:val="32"/>
          <w:lang w:eastAsia="hi-IN"/>
        </w:rPr>
      </w:pPr>
    </w:p>
    <w:p w:rsidR="00A54056" w:rsidRPr="001D6F2B" w:rsidRDefault="00A54056" w:rsidP="00A54056">
      <w:pPr>
        <w:jc w:val="right"/>
        <w:rPr>
          <w:rFonts w:eastAsia="Droid Sans Fallback"/>
          <w:szCs w:val="32"/>
          <w:lang w:eastAsia="hi-IN"/>
        </w:rPr>
      </w:pPr>
    </w:p>
    <w:p w:rsidR="00A54056" w:rsidRPr="001D6F2B" w:rsidRDefault="00A54056" w:rsidP="00A54056">
      <w:pPr>
        <w:ind w:right="2125"/>
        <w:jc w:val="right"/>
        <w:rPr>
          <w:rFonts w:eastAsia="Droid Sans Fallback"/>
          <w:szCs w:val="32"/>
          <w:lang w:eastAsia="hi-IN"/>
        </w:rPr>
      </w:pPr>
      <w:r w:rsidRPr="001D6F2B">
        <w:rPr>
          <w:rFonts w:eastAsia="Droid Sans Fallback"/>
          <w:szCs w:val="32"/>
          <w:lang w:eastAsia="hi-IN"/>
        </w:rPr>
        <w:t xml:space="preserve">                                               УТВЕРЖДАЮ</w:t>
      </w:r>
    </w:p>
    <w:p w:rsidR="00A54056" w:rsidRPr="001D6F2B" w:rsidRDefault="00A54056" w:rsidP="00A54056">
      <w:pPr>
        <w:ind w:right="141"/>
        <w:jc w:val="right"/>
        <w:rPr>
          <w:rFonts w:eastAsia="Droid Sans Fallback"/>
          <w:szCs w:val="32"/>
          <w:lang w:eastAsia="hi-IN"/>
        </w:rPr>
      </w:pPr>
      <w:r w:rsidRPr="001D6F2B">
        <w:rPr>
          <w:rFonts w:eastAsia="Droid Sans Fallback"/>
          <w:szCs w:val="32"/>
          <w:lang w:eastAsia="hi-IN"/>
        </w:rPr>
        <w:t xml:space="preserve">                                               Проректор по учебной работе</w:t>
      </w:r>
    </w:p>
    <w:p w:rsidR="00A54056" w:rsidRPr="001D6F2B" w:rsidRDefault="00A54056" w:rsidP="00A54056">
      <w:pPr>
        <w:jc w:val="right"/>
        <w:rPr>
          <w:rFonts w:eastAsia="Droid Sans Fallback"/>
          <w:szCs w:val="32"/>
          <w:u w:val="single"/>
          <w:lang w:eastAsia="hi-IN"/>
        </w:rPr>
      </w:pPr>
      <w:r w:rsidRPr="001D6F2B">
        <w:rPr>
          <w:rFonts w:eastAsia="Droid Sans Fallback"/>
          <w:szCs w:val="32"/>
          <w:lang w:eastAsia="hi-IN"/>
        </w:rPr>
        <w:t xml:space="preserve">                                                  </w:t>
      </w:r>
      <w:r w:rsidRPr="001D6F2B">
        <w:rPr>
          <w:rFonts w:eastAsia="Droid Sans Fallback"/>
          <w:szCs w:val="32"/>
          <w:u w:val="single"/>
          <w:lang w:eastAsia="hi-IN"/>
        </w:rPr>
        <w:t xml:space="preserve">                         </w:t>
      </w:r>
      <w:r w:rsidRPr="001D6F2B">
        <w:rPr>
          <w:rFonts w:eastAsia="Droid Sans Fallback"/>
          <w:szCs w:val="32"/>
          <w:lang w:eastAsia="hi-IN"/>
        </w:rPr>
        <w:t xml:space="preserve">О.Г. </w:t>
      </w:r>
      <w:proofErr w:type="spellStart"/>
      <w:r w:rsidRPr="001D6F2B">
        <w:rPr>
          <w:rFonts w:eastAsia="Droid Sans Fallback"/>
          <w:szCs w:val="32"/>
          <w:lang w:eastAsia="hi-IN"/>
        </w:rPr>
        <w:t>Локтионова</w:t>
      </w:r>
      <w:proofErr w:type="spellEnd"/>
      <w:r w:rsidRPr="001D6F2B">
        <w:rPr>
          <w:rFonts w:eastAsia="Droid Sans Fallback"/>
          <w:szCs w:val="32"/>
          <w:lang w:eastAsia="hi-IN"/>
        </w:rPr>
        <w:t xml:space="preserve">    </w:t>
      </w:r>
      <w:r w:rsidRPr="001D6F2B">
        <w:rPr>
          <w:rFonts w:eastAsia="Droid Sans Fallback"/>
          <w:szCs w:val="32"/>
          <w:u w:val="single"/>
          <w:lang w:eastAsia="hi-IN"/>
        </w:rPr>
        <w:t xml:space="preserve">  </w:t>
      </w:r>
    </w:p>
    <w:p w:rsidR="00A54056" w:rsidRPr="001D6F2B" w:rsidRDefault="00A54056" w:rsidP="00A54056">
      <w:pPr>
        <w:jc w:val="right"/>
        <w:rPr>
          <w:rFonts w:eastAsia="Droid Sans Fallback"/>
          <w:szCs w:val="32"/>
          <w:lang w:eastAsia="hi-IN"/>
        </w:rPr>
      </w:pPr>
      <w:r w:rsidRPr="001D6F2B">
        <w:rPr>
          <w:rFonts w:eastAsia="Droid Sans Fallback"/>
          <w:szCs w:val="32"/>
          <w:lang w:eastAsia="hi-IN"/>
        </w:rPr>
        <w:t xml:space="preserve">                                                   «</w:t>
      </w:r>
      <w:r w:rsidRPr="001D6F2B">
        <w:rPr>
          <w:rFonts w:eastAsia="Droid Sans Fallback"/>
          <w:szCs w:val="32"/>
          <w:u w:val="single"/>
          <w:lang w:eastAsia="hi-IN"/>
        </w:rPr>
        <w:t xml:space="preserve">    </w:t>
      </w:r>
      <w:r w:rsidRPr="001D6F2B">
        <w:rPr>
          <w:rFonts w:eastAsia="Droid Sans Fallback"/>
          <w:szCs w:val="32"/>
          <w:lang w:eastAsia="hi-IN"/>
        </w:rPr>
        <w:t>»</w:t>
      </w:r>
      <w:r w:rsidRPr="001D6F2B">
        <w:rPr>
          <w:rFonts w:eastAsia="Droid Sans Fallback"/>
          <w:szCs w:val="32"/>
          <w:u w:val="single"/>
          <w:lang w:eastAsia="hi-IN"/>
        </w:rPr>
        <w:t xml:space="preserve">                                  </w:t>
      </w:r>
      <w:r w:rsidRPr="001D6F2B">
        <w:rPr>
          <w:rFonts w:eastAsia="Droid Sans Fallback"/>
          <w:szCs w:val="32"/>
          <w:lang w:eastAsia="hi-IN"/>
        </w:rPr>
        <w:t>2017г.</w:t>
      </w: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jc w:val="center"/>
        <w:rPr>
          <w:szCs w:val="32"/>
        </w:rPr>
      </w:pPr>
    </w:p>
    <w:p w:rsidR="00A54056" w:rsidRPr="001D6F2B" w:rsidRDefault="00A54056" w:rsidP="00A54056">
      <w:pPr>
        <w:spacing w:line="262" w:lineRule="auto"/>
        <w:ind w:left="840" w:right="120" w:hanging="9"/>
        <w:jc w:val="center"/>
        <w:rPr>
          <w:b/>
          <w:szCs w:val="32"/>
        </w:rPr>
      </w:pPr>
      <w:r w:rsidRPr="001D6F2B">
        <w:rPr>
          <w:rFonts w:eastAsia="Times New Roman"/>
          <w:b/>
          <w:bCs/>
          <w:szCs w:val="32"/>
        </w:rPr>
        <w:t>Структура информационных сообщений в сети АТМ</w:t>
      </w:r>
    </w:p>
    <w:p w:rsidR="00A54056" w:rsidRPr="001D6F2B" w:rsidRDefault="00A54056" w:rsidP="00A54056">
      <w:pPr>
        <w:jc w:val="center"/>
        <w:rPr>
          <w:szCs w:val="32"/>
        </w:rPr>
      </w:pPr>
    </w:p>
    <w:p w:rsidR="00A54056" w:rsidRPr="001D6F2B" w:rsidRDefault="00A54056" w:rsidP="00A54056">
      <w:pPr>
        <w:spacing w:line="235" w:lineRule="auto"/>
        <w:ind w:left="260" w:firstLine="708"/>
        <w:rPr>
          <w:szCs w:val="32"/>
        </w:rPr>
      </w:pPr>
      <w:r w:rsidRPr="001D6F2B">
        <w:rPr>
          <w:rFonts w:eastAsia="Times New Roman"/>
          <w:szCs w:val="32"/>
        </w:rPr>
        <w:t>Методические указания по выполнению практической работы по дисциплине «Введение в специальность» для студентов укрупненной группы специальностей 10.05.02</w:t>
      </w: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A54056" w:rsidRPr="001D6F2B" w:rsidRDefault="00A54056" w:rsidP="00A54056">
      <w:pPr>
        <w:spacing w:line="200" w:lineRule="exact"/>
        <w:rPr>
          <w:szCs w:val="32"/>
        </w:rPr>
      </w:pPr>
    </w:p>
    <w:p w:rsidR="001D6F2B" w:rsidRPr="001D6F2B" w:rsidRDefault="00A54056" w:rsidP="00A54056">
      <w:pPr>
        <w:ind w:right="-259"/>
        <w:jc w:val="center"/>
        <w:rPr>
          <w:rFonts w:eastAsia="Times New Roman"/>
          <w:szCs w:val="32"/>
        </w:rPr>
      </w:pPr>
      <w:r w:rsidRPr="001D6F2B">
        <w:rPr>
          <w:rFonts w:eastAsia="Times New Roman"/>
          <w:szCs w:val="32"/>
        </w:rPr>
        <w:t>Курск 2017</w:t>
      </w:r>
    </w:p>
    <w:p w:rsidR="001D6F2B" w:rsidRDefault="001D6F2B">
      <w:pPr>
        <w:rPr>
          <w:rFonts w:eastAsia="Times New Roman"/>
          <w:szCs w:val="32"/>
        </w:rPr>
      </w:pPr>
      <w:r>
        <w:rPr>
          <w:rFonts w:eastAsia="Times New Roman"/>
          <w:szCs w:val="32"/>
        </w:rPr>
        <w:br w:type="page"/>
      </w:r>
    </w:p>
    <w:p w:rsidR="00723D4D" w:rsidRPr="001D6F2B" w:rsidRDefault="00352DC3" w:rsidP="001D6F2B">
      <w:pPr>
        <w:rPr>
          <w:szCs w:val="32"/>
        </w:rPr>
      </w:pPr>
      <w:r w:rsidRPr="001D6F2B">
        <w:rPr>
          <w:rFonts w:eastAsia="Times New Roman"/>
          <w:szCs w:val="32"/>
        </w:rPr>
        <w:lastRenderedPageBreak/>
        <w:t xml:space="preserve">УДК </w:t>
      </w:r>
      <w:proofErr w:type="gramStart"/>
      <w:r w:rsidRPr="001D6F2B">
        <w:rPr>
          <w:rFonts w:eastAsia="Times New Roman"/>
          <w:szCs w:val="32"/>
        </w:rPr>
        <w:t>621.(</w:t>
      </w:r>
      <w:proofErr w:type="gramEnd"/>
      <w:r w:rsidRPr="001D6F2B">
        <w:rPr>
          <w:rFonts w:eastAsia="Times New Roman"/>
          <w:szCs w:val="32"/>
        </w:rPr>
        <w:t>076.1)</w:t>
      </w:r>
    </w:p>
    <w:p w:rsidR="00723D4D" w:rsidRPr="001D6F2B" w:rsidRDefault="00723D4D" w:rsidP="001D6F2B">
      <w:pPr>
        <w:spacing w:line="2" w:lineRule="exact"/>
        <w:rPr>
          <w:szCs w:val="32"/>
        </w:rPr>
      </w:pPr>
    </w:p>
    <w:p w:rsidR="00723D4D" w:rsidRPr="001D6F2B" w:rsidRDefault="00352DC3" w:rsidP="001D6F2B">
      <w:pPr>
        <w:rPr>
          <w:szCs w:val="32"/>
        </w:rPr>
      </w:pPr>
      <w:r w:rsidRPr="001D6F2B">
        <w:rPr>
          <w:rFonts w:eastAsia="Times New Roman"/>
          <w:szCs w:val="32"/>
        </w:rPr>
        <w:t>Составители: В.Л. Лысенко</w:t>
      </w:r>
      <w:r w:rsidR="00A54056" w:rsidRPr="001D6F2B">
        <w:rPr>
          <w:rFonts w:eastAsia="Times New Roman"/>
          <w:szCs w:val="32"/>
        </w:rPr>
        <w:t>, М.А Ефремов</w:t>
      </w:r>
      <w:r w:rsidRPr="001D6F2B">
        <w:rPr>
          <w:rFonts w:eastAsia="Times New Roman"/>
          <w:szCs w:val="32"/>
        </w:rPr>
        <w:t>.</w:t>
      </w:r>
    </w:p>
    <w:p w:rsidR="00723D4D" w:rsidRPr="001D6F2B" w:rsidRDefault="00723D4D">
      <w:pPr>
        <w:spacing w:line="367" w:lineRule="exact"/>
        <w:rPr>
          <w:szCs w:val="32"/>
        </w:rPr>
      </w:pPr>
    </w:p>
    <w:p w:rsidR="00723D4D" w:rsidRPr="001D6F2B" w:rsidRDefault="00352DC3">
      <w:pPr>
        <w:jc w:val="center"/>
        <w:rPr>
          <w:szCs w:val="32"/>
        </w:rPr>
      </w:pPr>
      <w:r w:rsidRPr="001D6F2B">
        <w:rPr>
          <w:rFonts w:eastAsia="Times New Roman"/>
          <w:szCs w:val="32"/>
        </w:rPr>
        <w:t>Рецензент</w:t>
      </w:r>
    </w:p>
    <w:p w:rsidR="00723D4D" w:rsidRPr="001D6F2B" w:rsidRDefault="00723D4D">
      <w:pPr>
        <w:spacing w:line="19" w:lineRule="exact"/>
        <w:rPr>
          <w:szCs w:val="32"/>
        </w:rPr>
      </w:pPr>
    </w:p>
    <w:p w:rsidR="00723D4D" w:rsidRPr="001D6F2B" w:rsidRDefault="00352DC3" w:rsidP="001D6F2B">
      <w:pPr>
        <w:spacing w:line="243" w:lineRule="auto"/>
        <w:ind w:left="1960" w:right="1980" w:firstLine="41"/>
        <w:jc w:val="center"/>
        <w:rPr>
          <w:szCs w:val="32"/>
        </w:rPr>
      </w:pPr>
      <w:r w:rsidRPr="001D6F2B">
        <w:rPr>
          <w:rFonts w:eastAsia="Times New Roman"/>
          <w:szCs w:val="32"/>
        </w:rPr>
        <w:t xml:space="preserve">Кандидат технических наук, доцент кафедры информационной безопасности </w:t>
      </w:r>
      <w:r w:rsidRPr="001D6F2B">
        <w:rPr>
          <w:rFonts w:eastAsia="Times New Roman"/>
          <w:i/>
          <w:iCs/>
          <w:szCs w:val="32"/>
        </w:rPr>
        <w:t>А.Г.</w:t>
      </w:r>
      <w:r w:rsidRPr="001D6F2B">
        <w:rPr>
          <w:rFonts w:eastAsia="Times New Roman"/>
          <w:szCs w:val="32"/>
        </w:rPr>
        <w:t xml:space="preserve"> </w:t>
      </w:r>
      <w:r w:rsidRPr="001D6F2B">
        <w:rPr>
          <w:rFonts w:eastAsia="Times New Roman"/>
          <w:i/>
          <w:iCs/>
          <w:szCs w:val="32"/>
        </w:rPr>
        <w:t>Спеваков</w:t>
      </w:r>
    </w:p>
    <w:p w:rsidR="00723D4D" w:rsidRPr="001D6F2B" w:rsidRDefault="00723D4D">
      <w:pPr>
        <w:spacing w:line="200" w:lineRule="exact"/>
        <w:rPr>
          <w:szCs w:val="32"/>
        </w:rPr>
      </w:pPr>
    </w:p>
    <w:p w:rsidR="00723D4D" w:rsidRPr="001D6F2B" w:rsidRDefault="00723D4D">
      <w:pPr>
        <w:spacing w:line="200" w:lineRule="exact"/>
        <w:rPr>
          <w:szCs w:val="32"/>
        </w:rPr>
      </w:pPr>
    </w:p>
    <w:p w:rsidR="00723D4D" w:rsidRPr="001D6F2B" w:rsidRDefault="00723D4D">
      <w:pPr>
        <w:spacing w:line="357" w:lineRule="exact"/>
        <w:rPr>
          <w:szCs w:val="32"/>
        </w:rPr>
      </w:pPr>
    </w:p>
    <w:p w:rsidR="00723D4D" w:rsidRPr="001D6F2B" w:rsidRDefault="00352DC3" w:rsidP="001D6F2B">
      <w:pPr>
        <w:spacing w:line="235" w:lineRule="auto"/>
        <w:rPr>
          <w:szCs w:val="32"/>
        </w:rPr>
      </w:pPr>
      <w:r w:rsidRPr="001D6F2B">
        <w:rPr>
          <w:rFonts w:eastAsia="Times New Roman"/>
          <w:b/>
          <w:bCs/>
          <w:szCs w:val="32"/>
        </w:rPr>
        <w:t xml:space="preserve">Структура информационных сообщений в сети АТМ: </w:t>
      </w:r>
      <w:r w:rsidRPr="001D6F2B">
        <w:rPr>
          <w:rFonts w:eastAsia="Times New Roman"/>
          <w:szCs w:val="32"/>
        </w:rPr>
        <w:t>методические указания по выполнению практической работы по дисциплине «Введение в специальность» / Юго-Зап. гос. ун-т; сост.: В.Л. Лысенко</w:t>
      </w:r>
      <w:r w:rsidR="00A54056" w:rsidRPr="001D6F2B">
        <w:rPr>
          <w:rFonts w:eastAsia="Times New Roman"/>
          <w:szCs w:val="32"/>
        </w:rPr>
        <w:t>, М.А. Ефремов</w:t>
      </w:r>
      <w:r w:rsidRPr="001D6F2B">
        <w:rPr>
          <w:rFonts w:eastAsia="Times New Roman"/>
          <w:szCs w:val="32"/>
        </w:rPr>
        <w:t>. Курск, 201</w:t>
      </w:r>
      <w:r w:rsidR="00493406" w:rsidRPr="001D6F2B">
        <w:rPr>
          <w:rFonts w:eastAsia="Times New Roman"/>
          <w:szCs w:val="32"/>
        </w:rPr>
        <w:t>7</w:t>
      </w:r>
      <w:r w:rsidRPr="001D6F2B">
        <w:rPr>
          <w:rFonts w:eastAsia="Times New Roman"/>
          <w:szCs w:val="32"/>
        </w:rPr>
        <w:t>. 9 с.: ил.</w:t>
      </w:r>
      <w:r w:rsidR="00346354">
        <w:rPr>
          <w:rFonts w:eastAsia="Times New Roman"/>
          <w:szCs w:val="32"/>
        </w:rPr>
        <w:t>1</w:t>
      </w:r>
      <w:bookmarkStart w:id="0" w:name="_GoBack"/>
      <w:bookmarkEnd w:id="0"/>
      <w:r w:rsidRPr="001D6F2B">
        <w:rPr>
          <w:rFonts w:eastAsia="Times New Roman"/>
          <w:szCs w:val="32"/>
        </w:rPr>
        <w:t>, Библиогр.: с. 9.</w:t>
      </w:r>
    </w:p>
    <w:p w:rsidR="00723D4D" w:rsidRPr="001D6F2B" w:rsidRDefault="00723D4D" w:rsidP="001D6F2B">
      <w:pPr>
        <w:spacing w:line="184" w:lineRule="exact"/>
        <w:rPr>
          <w:szCs w:val="32"/>
        </w:rPr>
      </w:pPr>
    </w:p>
    <w:p w:rsidR="00723D4D" w:rsidRPr="001D6F2B" w:rsidRDefault="00352DC3" w:rsidP="001D6F2B">
      <w:pPr>
        <w:spacing w:line="234" w:lineRule="auto"/>
        <w:rPr>
          <w:szCs w:val="32"/>
        </w:rPr>
      </w:pPr>
      <w:r w:rsidRPr="001D6F2B">
        <w:rPr>
          <w:rFonts w:eastAsia="Times New Roman"/>
          <w:szCs w:val="32"/>
        </w:rPr>
        <w:t>Методические указания соответствуют требованиям программы, утвержденной учебно-методическим объединением по специальностям и</w:t>
      </w:r>
    </w:p>
    <w:p w:rsidR="00723D4D" w:rsidRPr="001D6F2B" w:rsidRDefault="00723D4D">
      <w:pPr>
        <w:spacing w:line="17" w:lineRule="exact"/>
        <w:rPr>
          <w:szCs w:val="32"/>
        </w:rPr>
      </w:pPr>
    </w:p>
    <w:p w:rsidR="00723D4D" w:rsidRPr="001D6F2B" w:rsidRDefault="00352DC3" w:rsidP="001D6F2B">
      <w:pPr>
        <w:spacing w:line="234" w:lineRule="auto"/>
        <w:ind w:firstLine="0"/>
        <w:rPr>
          <w:szCs w:val="32"/>
        </w:rPr>
      </w:pPr>
      <w:proofErr w:type="gramStart"/>
      <w:r w:rsidRPr="001D6F2B">
        <w:rPr>
          <w:rFonts w:eastAsia="Times New Roman"/>
          <w:szCs w:val="32"/>
        </w:rPr>
        <w:t>направлениям</w:t>
      </w:r>
      <w:proofErr w:type="gramEnd"/>
      <w:r w:rsidRPr="001D6F2B">
        <w:rPr>
          <w:rFonts w:eastAsia="Times New Roman"/>
          <w:szCs w:val="32"/>
        </w:rPr>
        <w:t xml:space="preserve"> подготовки «Информационная безопасность телекоммуникационных систем»</w:t>
      </w:r>
      <w:r w:rsidRPr="001D6F2B">
        <w:rPr>
          <w:rFonts w:eastAsia="Calibri"/>
          <w:szCs w:val="32"/>
        </w:rPr>
        <w:t>.</w:t>
      </w:r>
      <w:r w:rsidR="001D6F2B">
        <w:rPr>
          <w:rFonts w:eastAsia="Calibri"/>
          <w:szCs w:val="32"/>
        </w:rPr>
        <w:t xml:space="preserve"> </w:t>
      </w:r>
      <w:r w:rsidRPr="001D6F2B">
        <w:rPr>
          <w:rFonts w:eastAsia="Times New Roman"/>
          <w:szCs w:val="32"/>
        </w:rPr>
        <w:t>Предназначены для студентов укрупненной группы специальностей 10.05.02 дневной формы обучения.</w:t>
      </w:r>
    </w:p>
    <w:p w:rsidR="00723D4D" w:rsidRPr="001D6F2B" w:rsidRDefault="00723D4D">
      <w:pPr>
        <w:spacing w:line="200" w:lineRule="exact"/>
        <w:rPr>
          <w:szCs w:val="32"/>
        </w:rPr>
      </w:pPr>
    </w:p>
    <w:p w:rsidR="00723D4D" w:rsidRPr="001D6F2B" w:rsidRDefault="00723D4D">
      <w:pPr>
        <w:spacing w:line="200" w:lineRule="exact"/>
        <w:rPr>
          <w:szCs w:val="32"/>
        </w:rPr>
      </w:pPr>
    </w:p>
    <w:p w:rsidR="00723D4D" w:rsidRPr="001D6F2B" w:rsidRDefault="00723D4D">
      <w:pPr>
        <w:spacing w:line="200" w:lineRule="exact"/>
        <w:rPr>
          <w:szCs w:val="32"/>
        </w:rPr>
      </w:pPr>
    </w:p>
    <w:p w:rsidR="00723D4D" w:rsidRDefault="00723D4D">
      <w:pPr>
        <w:spacing w:line="200" w:lineRule="exact"/>
        <w:rPr>
          <w:szCs w:val="32"/>
        </w:rPr>
      </w:pPr>
    </w:p>
    <w:p w:rsidR="001D6F2B" w:rsidRDefault="001D6F2B">
      <w:pPr>
        <w:spacing w:line="200" w:lineRule="exact"/>
        <w:rPr>
          <w:szCs w:val="32"/>
        </w:rPr>
      </w:pPr>
    </w:p>
    <w:p w:rsidR="001D6F2B" w:rsidRDefault="001D6F2B">
      <w:pPr>
        <w:spacing w:line="200" w:lineRule="exact"/>
        <w:rPr>
          <w:szCs w:val="32"/>
        </w:rPr>
      </w:pPr>
    </w:p>
    <w:p w:rsidR="001D6F2B" w:rsidRPr="001D6F2B" w:rsidRDefault="001D6F2B">
      <w:pPr>
        <w:spacing w:line="200" w:lineRule="exact"/>
        <w:rPr>
          <w:szCs w:val="32"/>
        </w:rPr>
      </w:pPr>
    </w:p>
    <w:p w:rsidR="00723D4D" w:rsidRPr="001D6F2B" w:rsidRDefault="00723D4D">
      <w:pPr>
        <w:spacing w:line="200" w:lineRule="exact"/>
        <w:rPr>
          <w:szCs w:val="32"/>
        </w:rPr>
      </w:pPr>
    </w:p>
    <w:p w:rsidR="00723D4D" w:rsidRDefault="00723D4D">
      <w:pPr>
        <w:spacing w:line="268" w:lineRule="exact"/>
        <w:rPr>
          <w:szCs w:val="32"/>
        </w:rPr>
      </w:pPr>
    </w:p>
    <w:p w:rsidR="001D6F2B" w:rsidRDefault="001D6F2B">
      <w:pPr>
        <w:spacing w:line="268" w:lineRule="exact"/>
        <w:rPr>
          <w:szCs w:val="32"/>
        </w:rPr>
      </w:pPr>
    </w:p>
    <w:p w:rsidR="001D6F2B" w:rsidRDefault="001D6F2B">
      <w:pPr>
        <w:spacing w:line="268" w:lineRule="exact"/>
        <w:rPr>
          <w:szCs w:val="32"/>
        </w:rPr>
      </w:pPr>
    </w:p>
    <w:p w:rsidR="001D6F2B" w:rsidRPr="001D6F2B" w:rsidRDefault="001D6F2B">
      <w:pPr>
        <w:spacing w:line="268" w:lineRule="exact"/>
        <w:rPr>
          <w:szCs w:val="32"/>
        </w:rPr>
      </w:pPr>
    </w:p>
    <w:p w:rsidR="00723D4D" w:rsidRDefault="00352DC3">
      <w:pPr>
        <w:jc w:val="center"/>
        <w:rPr>
          <w:rFonts w:eastAsia="Times New Roman"/>
          <w:szCs w:val="32"/>
        </w:rPr>
      </w:pPr>
      <w:r w:rsidRPr="001D6F2B">
        <w:rPr>
          <w:rFonts w:eastAsia="Times New Roman"/>
          <w:szCs w:val="32"/>
        </w:rPr>
        <w:t>Текст печатается в авторской редакции</w:t>
      </w:r>
    </w:p>
    <w:p w:rsidR="001D6F2B" w:rsidRDefault="001D6F2B">
      <w:pPr>
        <w:jc w:val="center"/>
        <w:rPr>
          <w:rFonts w:eastAsia="Times New Roman"/>
          <w:szCs w:val="32"/>
        </w:rPr>
      </w:pPr>
    </w:p>
    <w:p w:rsidR="001D6F2B" w:rsidRDefault="001D6F2B">
      <w:pPr>
        <w:jc w:val="center"/>
        <w:rPr>
          <w:rFonts w:eastAsia="Times New Roman"/>
          <w:szCs w:val="32"/>
        </w:rPr>
      </w:pPr>
    </w:p>
    <w:p w:rsidR="001D6F2B" w:rsidRDefault="001D6F2B">
      <w:pPr>
        <w:jc w:val="center"/>
        <w:rPr>
          <w:rFonts w:eastAsia="Times New Roman"/>
          <w:szCs w:val="32"/>
        </w:rPr>
      </w:pPr>
    </w:p>
    <w:p w:rsidR="001D6F2B" w:rsidRDefault="001D6F2B">
      <w:pPr>
        <w:jc w:val="center"/>
        <w:rPr>
          <w:rFonts w:eastAsia="Times New Roman"/>
          <w:szCs w:val="32"/>
        </w:rPr>
      </w:pPr>
    </w:p>
    <w:p w:rsidR="001D6F2B" w:rsidRDefault="001D6F2B">
      <w:pPr>
        <w:jc w:val="center"/>
        <w:rPr>
          <w:rFonts w:eastAsia="Times New Roman"/>
          <w:szCs w:val="32"/>
        </w:rPr>
      </w:pPr>
    </w:p>
    <w:p w:rsidR="001D6F2B" w:rsidRPr="001D6F2B" w:rsidRDefault="001D6F2B">
      <w:pPr>
        <w:jc w:val="center"/>
        <w:rPr>
          <w:szCs w:val="32"/>
        </w:rPr>
      </w:pPr>
    </w:p>
    <w:p w:rsidR="00723D4D" w:rsidRPr="001D6F2B" w:rsidRDefault="00723D4D">
      <w:pPr>
        <w:spacing w:line="2" w:lineRule="exact"/>
        <w:rPr>
          <w:szCs w:val="32"/>
        </w:rPr>
      </w:pPr>
    </w:p>
    <w:p w:rsidR="00723D4D" w:rsidRPr="001D6F2B" w:rsidRDefault="00352DC3">
      <w:pPr>
        <w:tabs>
          <w:tab w:val="left" w:pos="6260"/>
        </w:tabs>
        <w:ind w:left="1240"/>
        <w:rPr>
          <w:szCs w:val="32"/>
        </w:rPr>
      </w:pPr>
      <w:r w:rsidRPr="001D6F2B">
        <w:rPr>
          <w:rFonts w:eastAsia="Times New Roman"/>
          <w:szCs w:val="32"/>
        </w:rPr>
        <w:t>Подписано в печать.</w:t>
      </w:r>
      <w:r w:rsidRPr="001D6F2B">
        <w:rPr>
          <w:szCs w:val="32"/>
        </w:rPr>
        <w:tab/>
      </w:r>
      <w:r w:rsidRPr="001D6F2B">
        <w:rPr>
          <w:rFonts w:eastAsia="Times New Roman"/>
          <w:szCs w:val="32"/>
        </w:rPr>
        <w:t>Формат 60х84 1/16.</w:t>
      </w:r>
    </w:p>
    <w:p w:rsidR="00723D4D" w:rsidRPr="001D6F2B" w:rsidRDefault="00352DC3">
      <w:pPr>
        <w:tabs>
          <w:tab w:val="left" w:pos="2660"/>
          <w:tab w:val="left" w:pos="4720"/>
          <w:tab w:val="left" w:pos="7940"/>
        </w:tabs>
        <w:ind w:left="720"/>
        <w:rPr>
          <w:szCs w:val="32"/>
        </w:rPr>
      </w:pPr>
      <w:r w:rsidRPr="001D6F2B">
        <w:rPr>
          <w:rFonts w:eastAsia="Times New Roman"/>
          <w:szCs w:val="32"/>
        </w:rPr>
        <w:t>Усл</w:t>
      </w:r>
      <w:proofErr w:type="gramStart"/>
      <w:r w:rsidRPr="001D6F2B">
        <w:rPr>
          <w:rFonts w:eastAsia="Times New Roman"/>
          <w:szCs w:val="32"/>
        </w:rPr>
        <w:t>. печ</w:t>
      </w:r>
      <w:proofErr w:type="gramEnd"/>
      <w:r w:rsidRPr="001D6F2B">
        <w:rPr>
          <w:rFonts w:eastAsia="Times New Roman"/>
          <w:szCs w:val="32"/>
        </w:rPr>
        <w:t>. л.</w:t>
      </w:r>
      <w:r w:rsidRPr="001D6F2B">
        <w:rPr>
          <w:szCs w:val="32"/>
        </w:rPr>
        <w:tab/>
      </w:r>
      <w:r w:rsidRPr="001D6F2B">
        <w:rPr>
          <w:rFonts w:eastAsia="Times New Roman"/>
          <w:szCs w:val="32"/>
        </w:rPr>
        <w:t>Уч. –изд.л.</w:t>
      </w:r>
      <w:r w:rsidRPr="001D6F2B">
        <w:rPr>
          <w:szCs w:val="32"/>
        </w:rPr>
        <w:tab/>
      </w:r>
      <w:r w:rsidRPr="001D6F2B">
        <w:rPr>
          <w:rFonts w:eastAsia="Times New Roman"/>
          <w:szCs w:val="32"/>
        </w:rPr>
        <w:t>Тираж 30 экз. Заказ.</w:t>
      </w:r>
      <w:r w:rsidRPr="001D6F2B">
        <w:rPr>
          <w:szCs w:val="32"/>
        </w:rPr>
        <w:tab/>
      </w:r>
      <w:r w:rsidRPr="001D6F2B">
        <w:rPr>
          <w:rFonts w:eastAsia="Times New Roman"/>
          <w:szCs w:val="32"/>
        </w:rPr>
        <w:t>Бесплатно.</w:t>
      </w:r>
    </w:p>
    <w:p w:rsidR="00723D4D" w:rsidRPr="001D6F2B" w:rsidRDefault="00352DC3">
      <w:pPr>
        <w:spacing w:line="238" w:lineRule="auto"/>
        <w:jc w:val="center"/>
        <w:rPr>
          <w:szCs w:val="32"/>
        </w:rPr>
      </w:pPr>
      <w:r w:rsidRPr="001D6F2B">
        <w:rPr>
          <w:rFonts w:eastAsia="Times New Roman"/>
          <w:szCs w:val="32"/>
        </w:rPr>
        <w:t>Юго-Западный государственный университет.</w:t>
      </w:r>
    </w:p>
    <w:p w:rsidR="00723D4D" w:rsidRPr="001D6F2B" w:rsidRDefault="00723D4D">
      <w:pPr>
        <w:spacing w:line="3" w:lineRule="exact"/>
        <w:rPr>
          <w:szCs w:val="32"/>
        </w:rPr>
      </w:pPr>
    </w:p>
    <w:p w:rsidR="001D6F2B" w:rsidRPr="001D6F2B" w:rsidRDefault="00352DC3">
      <w:pPr>
        <w:jc w:val="center"/>
        <w:rPr>
          <w:rFonts w:eastAsia="Times New Roman"/>
          <w:szCs w:val="32"/>
        </w:rPr>
      </w:pPr>
      <w:r w:rsidRPr="001D6F2B">
        <w:rPr>
          <w:rFonts w:eastAsia="Times New Roman"/>
          <w:szCs w:val="32"/>
        </w:rPr>
        <w:t>305040, г. Курск, ул. 50 лет Октября, 94.</w:t>
      </w:r>
    </w:p>
    <w:p w:rsidR="001D6F2B" w:rsidRPr="001D6F2B" w:rsidRDefault="001D6F2B">
      <w:pPr>
        <w:rPr>
          <w:rFonts w:eastAsia="Times New Roman"/>
          <w:szCs w:val="32"/>
        </w:rPr>
      </w:pPr>
      <w:r w:rsidRPr="001D6F2B">
        <w:rPr>
          <w:rFonts w:eastAsia="Times New Roman"/>
          <w:szCs w:val="32"/>
        </w:rPr>
        <w:br w:type="page"/>
      </w:r>
    </w:p>
    <w:p w:rsidR="00723D4D" w:rsidRDefault="00723D4D">
      <w:pPr>
        <w:spacing w:line="200" w:lineRule="exact"/>
        <w:rPr>
          <w:sz w:val="20"/>
          <w:szCs w:val="20"/>
        </w:rPr>
      </w:pPr>
    </w:p>
    <w:sdt>
      <w:sdtPr>
        <w:rPr>
          <w:rFonts w:ascii="Times New Roman" w:eastAsiaTheme="minorEastAsia" w:hAnsi="Times New Roman" w:cs="Times New Roman"/>
          <w:color w:val="auto"/>
          <w:sz w:val="22"/>
          <w:szCs w:val="22"/>
        </w:rPr>
        <w:id w:val="-1566185939"/>
        <w:docPartObj>
          <w:docPartGallery w:val="Table of Contents"/>
          <w:docPartUnique/>
        </w:docPartObj>
      </w:sdtPr>
      <w:sdtEndPr>
        <w:rPr>
          <w:b/>
          <w:bCs/>
          <w:sz w:val="28"/>
        </w:rPr>
      </w:sdtEndPr>
      <w:sdtContent>
        <w:p w:rsidR="00A54056" w:rsidRPr="00346354" w:rsidRDefault="00A54056" w:rsidP="00A54056">
          <w:pPr>
            <w:pStyle w:val="a6"/>
            <w:jc w:val="center"/>
            <w:rPr>
              <w:rFonts w:ascii="Times New Roman" w:hAnsi="Times New Roman" w:cs="Times New Roman"/>
              <w:b/>
              <w:color w:val="auto"/>
            </w:rPr>
          </w:pPr>
          <w:r w:rsidRPr="00346354">
            <w:rPr>
              <w:rFonts w:ascii="Times New Roman" w:hAnsi="Times New Roman" w:cs="Times New Roman"/>
              <w:b/>
              <w:color w:val="auto"/>
            </w:rPr>
            <w:t>Содержание</w:t>
          </w:r>
        </w:p>
        <w:p w:rsidR="00A54056" w:rsidRPr="00A54056" w:rsidRDefault="00A54056" w:rsidP="00A54056"/>
        <w:p w:rsidR="00346354" w:rsidRDefault="00A54056">
          <w:pPr>
            <w:pStyle w:val="11"/>
            <w:tabs>
              <w:tab w:val="right" w:leader="dot" w:pos="10250"/>
            </w:tabs>
            <w:rPr>
              <w:rFonts w:asciiTheme="minorHAnsi" w:hAnsiTheme="minorHAnsi" w:cstheme="minorBidi"/>
              <w:noProof/>
              <w:sz w:val="22"/>
            </w:rPr>
          </w:pPr>
          <w:r w:rsidRPr="00A54056">
            <w:rPr>
              <w:sz w:val="28"/>
            </w:rPr>
            <w:fldChar w:fldCharType="begin"/>
          </w:r>
          <w:r w:rsidRPr="00A54056">
            <w:rPr>
              <w:sz w:val="28"/>
            </w:rPr>
            <w:instrText xml:space="preserve"> TOC \o "1-3" \h \z \u </w:instrText>
          </w:r>
          <w:r w:rsidRPr="00A54056">
            <w:rPr>
              <w:sz w:val="28"/>
            </w:rPr>
            <w:fldChar w:fldCharType="separate"/>
          </w:r>
          <w:hyperlink w:anchor="_Toc501295172" w:history="1">
            <w:r w:rsidR="00346354" w:rsidRPr="001D7F4F">
              <w:rPr>
                <w:rStyle w:val="a3"/>
                <w:rFonts w:eastAsia="Times New Roman"/>
                <w:noProof/>
              </w:rPr>
              <w:t>1 Цель практической работы</w:t>
            </w:r>
            <w:r w:rsidR="00346354">
              <w:rPr>
                <w:noProof/>
                <w:webHidden/>
              </w:rPr>
              <w:tab/>
            </w:r>
            <w:r w:rsidR="00346354">
              <w:rPr>
                <w:noProof/>
                <w:webHidden/>
              </w:rPr>
              <w:fldChar w:fldCharType="begin"/>
            </w:r>
            <w:r w:rsidR="00346354">
              <w:rPr>
                <w:noProof/>
                <w:webHidden/>
              </w:rPr>
              <w:instrText xml:space="preserve"> PAGEREF _Toc501295172 \h </w:instrText>
            </w:r>
            <w:r w:rsidR="00346354">
              <w:rPr>
                <w:noProof/>
                <w:webHidden/>
              </w:rPr>
            </w:r>
            <w:r w:rsidR="00346354">
              <w:rPr>
                <w:noProof/>
                <w:webHidden/>
              </w:rPr>
              <w:fldChar w:fldCharType="separate"/>
            </w:r>
            <w:r w:rsidR="00346354">
              <w:rPr>
                <w:noProof/>
                <w:webHidden/>
              </w:rPr>
              <w:t>4</w:t>
            </w:r>
            <w:r w:rsidR="00346354">
              <w:rPr>
                <w:noProof/>
                <w:webHidden/>
              </w:rPr>
              <w:fldChar w:fldCharType="end"/>
            </w:r>
          </w:hyperlink>
        </w:p>
        <w:p w:rsidR="00346354" w:rsidRDefault="00346354">
          <w:pPr>
            <w:pStyle w:val="11"/>
            <w:tabs>
              <w:tab w:val="right" w:leader="dot" w:pos="10250"/>
            </w:tabs>
            <w:rPr>
              <w:rFonts w:asciiTheme="minorHAnsi" w:hAnsiTheme="minorHAnsi" w:cstheme="minorBidi"/>
              <w:noProof/>
              <w:sz w:val="22"/>
            </w:rPr>
          </w:pPr>
          <w:hyperlink w:anchor="_Toc501295173" w:history="1">
            <w:r w:rsidRPr="001D7F4F">
              <w:rPr>
                <w:rStyle w:val="a3"/>
                <w:rFonts w:eastAsia="Times New Roman"/>
                <w:noProof/>
              </w:rPr>
              <w:t>2 Краткие теоретические сведения</w:t>
            </w:r>
            <w:r>
              <w:rPr>
                <w:noProof/>
                <w:webHidden/>
              </w:rPr>
              <w:tab/>
            </w:r>
            <w:r>
              <w:rPr>
                <w:noProof/>
                <w:webHidden/>
              </w:rPr>
              <w:fldChar w:fldCharType="begin"/>
            </w:r>
            <w:r>
              <w:rPr>
                <w:noProof/>
                <w:webHidden/>
              </w:rPr>
              <w:instrText xml:space="preserve"> PAGEREF _Toc501295173 \h </w:instrText>
            </w:r>
            <w:r>
              <w:rPr>
                <w:noProof/>
                <w:webHidden/>
              </w:rPr>
            </w:r>
            <w:r>
              <w:rPr>
                <w:noProof/>
                <w:webHidden/>
              </w:rPr>
              <w:fldChar w:fldCharType="separate"/>
            </w:r>
            <w:r>
              <w:rPr>
                <w:noProof/>
                <w:webHidden/>
              </w:rPr>
              <w:t>4</w:t>
            </w:r>
            <w:r>
              <w:rPr>
                <w:noProof/>
                <w:webHidden/>
              </w:rPr>
              <w:fldChar w:fldCharType="end"/>
            </w:r>
          </w:hyperlink>
        </w:p>
        <w:p w:rsidR="00346354" w:rsidRDefault="00346354">
          <w:pPr>
            <w:pStyle w:val="11"/>
            <w:tabs>
              <w:tab w:val="right" w:leader="dot" w:pos="10250"/>
            </w:tabs>
            <w:rPr>
              <w:rFonts w:asciiTheme="minorHAnsi" w:hAnsiTheme="minorHAnsi" w:cstheme="minorBidi"/>
              <w:noProof/>
              <w:sz w:val="22"/>
            </w:rPr>
          </w:pPr>
          <w:hyperlink w:anchor="_Toc501295174" w:history="1">
            <w:r w:rsidRPr="001D7F4F">
              <w:rPr>
                <w:rStyle w:val="a3"/>
                <w:rFonts w:eastAsia="Times New Roman"/>
                <w:noProof/>
              </w:rPr>
              <w:t>3 Практическое задание</w:t>
            </w:r>
            <w:r>
              <w:rPr>
                <w:noProof/>
                <w:webHidden/>
              </w:rPr>
              <w:tab/>
            </w:r>
            <w:r>
              <w:rPr>
                <w:noProof/>
                <w:webHidden/>
              </w:rPr>
              <w:fldChar w:fldCharType="begin"/>
            </w:r>
            <w:r>
              <w:rPr>
                <w:noProof/>
                <w:webHidden/>
              </w:rPr>
              <w:instrText xml:space="preserve"> PAGEREF _Toc501295174 \h </w:instrText>
            </w:r>
            <w:r>
              <w:rPr>
                <w:noProof/>
                <w:webHidden/>
              </w:rPr>
            </w:r>
            <w:r>
              <w:rPr>
                <w:noProof/>
                <w:webHidden/>
              </w:rPr>
              <w:fldChar w:fldCharType="separate"/>
            </w:r>
            <w:r>
              <w:rPr>
                <w:noProof/>
                <w:webHidden/>
              </w:rPr>
              <w:t>8</w:t>
            </w:r>
            <w:r>
              <w:rPr>
                <w:noProof/>
                <w:webHidden/>
              </w:rPr>
              <w:fldChar w:fldCharType="end"/>
            </w:r>
          </w:hyperlink>
        </w:p>
        <w:p w:rsidR="00346354" w:rsidRDefault="00346354">
          <w:pPr>
            <w:pStyle w:val="11"/>
            <w:tabs>
              <w:tab w:val="right" w:leader="dot" w:pos="10250"/>
            </w:tabs>
            <w:rPr>
              <w:rFonts w:asciiTheme="minorHAnsi" w:hAnsiTheme="minorHAnsi" w:cstheme="minorBidi"/>
              <w:noProof/>
              <w:sz w:val="22"/>
            </w:rPr>
          </w:pPr>
          <w:hyperlink w:anchor="_Toc501295175" w:history="1">
            <w:r w:rsidRPr="001D7F4F">
              <w:rPr>
                <w:rStyle w:val="a3"/>
                <w:rFonts w:eastAsia="Times New Roman"/>
                <w:noProof/>
              </w:rPr>
              <w:t>4 Содержание отчета</w:t>
            </w:r>
            <w:r>
              <w:rPr>
                <w:noProof/>
                <w:webHidden/>
              </w:rPr>
              <w:tab/>
            </w:r>
            <w:r>
              <w:rPr>
                <w:noProof/>
                <w:webHidden/>
              </w:rPr>
              <w:fldChar w:fldCharType="begin"/>
            </w:r>
            <w:r>
              <w:rPr>
                <w:noProof/>
                <w:webHidden/>
              </w:rPr>
              <w:instrText xml:space="preserve"> PAGEREF _Toc501295175 \h </w:instrText>
            </w:r>
            <w:r>
              <w:rPr>
                <w:noProof/>
                <w:webHidden/>
              </w:rPr>
            </w:r>
            <w:r>
              <w:rPr>
                <w:noProof/>
                <w:webHidden/>
              </w:rPr>
              <w:fldChar w:fldCharType="separate"/>
            </w:r>
            <w:r>
              <w:rPr>
                <w:noProof/>
                <w:webHidden/>
              </w:rPr>
              <w:t>9</w:t>
            </w:r>
            <w:r>
              <w:rPr>
                <w:noProof/>
                <w:webHidden/>
              </w:rPr>
              <w:fldChar w:fldCharType="end"/>
            </w:r>
          </w:hyperlink>
        </w:p>
        <w:p w:rsidR="00346354" w:rsidRDefault="00346354">
          <w:pPr>
            <w:pStyle w:val="11"/>
            <w:tabs>
              <w:tab w:val="right" w:leader="dot" w:pos="10250"/>
            </w:tabs>
            <w:rPr>
              <w:rFonts w:asciiTheme="minorHAnsi" w:hAnsiTheme="minorHAnsi" w:cstheme="minorBidi"/>
              <w:noProof/>
              <w:sz w:val="22"/>
            </w:rPr>
          </w:pPr>
          <w:hyperlink w:anchor="_Toc501295176" w:history="1">
            <w:r w:rsidRPr="001D7F4F">
              <w:rPr>
                <w:rStyle w:val="a3"/>
                <w:rFonts w:eastAsia="Times New Roman"/>
                <w:noProof/>
              </w:rPr>
              <w:t>5 Контрольные вопросы</w:t>
            </w:r>
            <w:r>
              <w:rPr>
                <w:noProof/>
                <w:webHidden/>
              </w:rPr>
              <w:tab/>
            </w:r>
            <w:r>
              <w:rPr>
                <w:noProof/>
                <w:webHidden/>
              </w:rPr>
              <w:fldChar w:fldCharType="begin"/>
            </w:r>
            <w:r>
              <w:rPr>
                <w:noProof/>
                <w:webHidden/>
              </w:rPr>
              <w:instrText xml:space="preserve"> PAGEREF _Toc501295176 \h </w:instrText>
            </w:r>
            <w:r>
              <w:rPr>
                <w:noProof/>
                <w:webHidden/>
              </w:rPr>
            </w:r>
            <w:r>
              <w:rPr>
                <w:noProof/>
                <w:webHidden/>
              </w:rPr>
              <w:fldChar w:fldCharType="separate"/>
            </w:r>
            <w:r>
              <w:rPr>
                <w:noProof/>
                <w:webHidden/>
              </w:rPr>
              <w:t>9</w:t>
            </w:r>
            <w:r>
              <w:rPr>
                <w:noProof/>
                <w:webHidden/>
              </w:rPr>
              <w:fldChar w:fldCharType="end"/>
            </w:r>
          </w:hyperlink>
        </w:p>
        <w:p w:rsidR="00346354" w:rsidRDefault="00346354">
          <w:pPr>
            <w:pStyle w:val="11"/>
            <w:tabs>
              <w:tab w:val="right" w:leader="dot" w:pos="10250"/>
            </w:tabs>
            <w:rPr>
              <w:rFonts w:asciiTheme="minorHAnsi" w:hAnsiTheme="minorHAnsi" w:cstheme="minorBidi"/>
              <w:noProof/>
              <w:sz w:val="22"/>
            </w:rPr>
          </w:pPr>
          <w:hyperlink w:anchor="_Toc501295177" w:history="1">
            <w:r w:rsidRPr="001D7F4F">
              <w:rPr>
                <w:rStyle w:val="a3"/>
                <w:rFonts w:eastAsia="Times New Roman"/>
                <w:noProof/>
              </w:rPr>
              <w:t>6 Библиографический список</w:t>
            </w:r>
            <w:r>
              <w:rPr>
                <w:noProof/>
                <w:webHidden/>
              </w:rPr>
              <w:tab/>
            </w:r>
            <w:r>
              <w:rPr>
                <w:noProof/>
                <w:webHidden/>
              </w:rPr>
              <w:fldChar w:fldCharType="begin"/>
            </w:r>
            <w:r>
              <w:rPr>
                <w:noProof/>
                <w:webHidden/>
              </w:rPr>
              <w:instrText xml:space="preserve"> PAGEREF _Toc501295177 \h </w:instrText>
            </w:r>
            <w:r>
              <w:rPr>
                <w:noProof/>
                <w:webHidden/>
              </w:rPr>
            </w:r>
            <w:r>
              <w:rPr>
                <w:noProof/>
                <w:webHidden/>
              </w:rPr>
              <w:fldChar w:fldCharType="separate"/>
            </w:r>
            <w:r>
              <w:rPr>
                <w:noProof/>
                <w:webHidden/>
              </w:rPr>
              <w:t>9</w:t>
            </w:r>
            <w:r>
              <w:rPr>
                <w:noProof/>
                <w:webHidden/>
              </w:rPr>
              <w:fldChar w:fldCharType="end"/>
            </w:r>
          </w:hyperlink>
        </w:p>
        <w:p w:rsidR="00A54056" w:rsidRPr="00A54056" w:rsidRDefault="00A54056">
          <w:pPr>
            <w:rPr>
              <w:sz w:val="28"/>
            </w:rPr>
          </w:pPr>
          <w:r w:rsidRPr="00A54056">
            <w:rPr>
              <w:b/>
              <w:bCs/>
              <w:sz w:val="28"/>
            </w:rPr>
            <w:fldChar w:fldCharType="end"/>
          </w:r>
        </w:p>
      </w:sdtContent>
    </w:sdt>
    <w:p w:rsidR="00723D4D" w:rsidRDefault="00723D4D">
      <w:pPr>
        <w:spacing w:line="213" w:lineRule="exact"/>
        <w:rPr>
          <w:sz w:val="20"/>
          <w:szCs w:val="20"/>
        </w:rPr>
      </w:pPr>
    </w:p>
    <w:p w:rsidR="00A54056" w:rsidRDefault="00A54056" w:rsidP="00A54056">
      <w:pPr>
        <w:pStyle w:val="1"/>
        <w:rPr>
          <w:rFonts w:eastAsia="Times New Roman"/>
        </w:rPr>
      </w:pPr>
    </w:p>
    <w:p w:rsidR="00A54056" w:rsidRDefault="00A54056">
      <w:pPr>
        <w:rPr>
          <w:rFonts w:eastAsia="Times New Roman" w:cstheme="majorBidi"/>
          <w:b/>
          <w:sz w:val="28"/>
          <w:szCs w:val="32"/>
        </w:rPr>
      </w:pPr>
      <w:r>
        <w:rPr>
          <w:rFonts w:eastAsia="Times New Roman"/>
        </w:rPr>
        <w:br w:type="page"/>
      </w:r>
    </w:p>
    <w:p w:rsidR="00A54056" w:rsidRDefault="00A54056">
      <w:pPr>
        <w:rPr>
          <w:rFonts w:eastAsia="Times New Roman" w:cstheme="majorBidi"/>
          <w:b/>
          <w:sz w:val="28"/>
          <w:szCs w:val="32"/>
        </w:rPr>
      </w:pPr>
    </w:p>
    <w:p w:rsidR="00723D4D" w:rsidRDefault="00352DC3" w:rsidP="001D6F2B">
      <w:pPr>
        <w:pStyle w:val="1"/>
        <w:rPr>
          <w:sz w:val="20"/>
          <w:szCs w:val="20"/>
        </w:rPr>
      </w:pPr>
      <w:bookmarkStart w:id="1" w:name="_Toc501295172"/>
      <w:r>
        <w:rPr>
          <w:rFonts w:eastAsia="Times New Roman"/>
        </w:rPr>
        <w:t>1 Цель практической работы</w:t>
      </w:r>
      <w:bookmarkEnd w:id="1"/>
    </w:p>
    <w:p w:rsidR="00723D4D" w:rsidRPr="001D6F2B" w:rsidRDefault="00723D4D" w:rsidP="001D6F2B">
      <w:pPr>
        <w:rPr>
          <w:sz w:val="36"/>
        </w:rPr>
      </w:pPr>
    </w:p>
    <w:p w:rsidR="00723D4D" w:rsidRPr="001D6F2B" w:rsidRDefault="00352DC3" w:rsidP="001D6F2B">
      <w:pPr>
        <w:rPr>
          <w:sz w:val="36"/>
        </w:rPr>
      </w:pPr>
      <w:r w:rsidRPr="001D6F2B">
        <w:rPr>
          <w:rFonts w:eastAsia="Times New Roman"/>
          <w:szCs w:val="28"/>
        </w:rPr>
        <w:t>Приобретение навыков анализа передач сообщений в цифровых сетях интегрального обслуживания с технологией АТМ. Перед выполнением практических заданий студенты должны ориентироваться в основных аспектах информатики, теории электрических цепей и сигналов, иметь представление о структуре и методах формирования сигналов электрической связи. В результате выполнения практического задания студенты должны освоить принципы и методы передачи сообщений в цифровых сетях АТМ.</w:t>
      </w:r>
    </w:p>
    <w:p w:rsidR="00723D4D" w:rsidRPr="001D6F2B" w:rsidRDefault="00723D4D" w:rsidP="001D6F2B">
      <w:pPr>
        <w:rPr>
          <w:sz w:val="36"/>
        </w:rPr>
      </w:pPr>
    </w:p>
    <w:p w:rsidR="00723D4D" w:rsidRDefault="00352DC3" w:rsidP="001D6F2B">
      <w:pPr>
        <w:pStyle w:val="1"/>
        <w:rPr>
          <w:sz w:val="20"/>
          <w:szCs w:val="20"/>
        </w:rPr>
      </w:pPr>
      <w:bookmarkStart w:id="2" w:name="_Toc501295173"/>
      <w:r>
        <w:rPr>
          <w:rFonts w:eastAsia="Times New Roman"/>
        </w:rPr>
        <w:t>2 Краткие теоретические сведения</w:t>
      </w:r>
      <w:bookmarkEnd w:id="2"/>
    </w:p>
    <w:p w:rsidR="00723D4D" w:rsidRDefault="00723D4D" w:rsidP="00346354"/>
    <w:p w:rsidR="00723D4D" w:rsidRDefault="00352DC3" w:rsidP="00346354">
      <w:pPr>
        <w:rPr>
          <w:sz w:val="20"/>
          <w:szCs w:val="20"/>
        </w:rPr>
      </w:pPr>
      <w:r>
        <w:rPr>
          <w:rFonts w:eastAsia="Times New Roman"/>
        </w:rPr>
        <w:t>Технология передачи данных АТМ</w:t>
      </w:r>
    </w:p>
    <w:p w:rsidR="00723D4D" w:rsidRDefault="00723D4D" w:rsidP="00346354"/>
    <w:p w:rsidR="00723D4D" w:rsidRDefault="00352DC3" w:rsidP="00346354">
      <w:pPr>
        <w:rPr>
          <w:sz w:val="20"/>
          <w:szCs w:val="20"/>
        </w:rPr>
      </w:pPr>
      <w:r>
        <w:rPr>
          <w:rFonts w:eastAsia="Times New Roman"/>
        </w:rPr>
        <w:t>В аналоговой телефонной сети каждой взаимодействующей паре пользователей предоставляется выделенный канал с фиксированной полосой пропускания (300-3400 Гц), сохраняющийся до окончания сеанса связи.</w:t>
      </w:r>
    </w:p>
    <w:p w:rsidR="00723D4D" w:rsidRDefault="00346354" w:rsidP="00346354">
      <w:pPr>
        <w:rPr>
          <w:rFonts w:eastAsia="Times New Roman"/>
        </w:rPr>
      </w:pPr>
      <w:proofErr w:type="spellStart"/>
      <w:r>
        <w:rPr>
          <w:rFonts w:eastAsia="Times New Roman"/>
        </w:rPr>
        <w:t>В</w:t>
      </w:r>
      <w:r w:rsidR="00352DC3">
        <w:rPr>
          <w:rFonts w:eastAsia="Times New Roman"/>
        </w:rPr>
        <w:t>цифровой</w:t>
      </w:r>
      <w:proofErr w:type="spellEnd"/>
      <w:r w:rsidR="00352DC3">
        <w:rPr>
          <w:rFonts w:eastAsia="Times New Roman"/>
        </w:rPr>
        <w:t xml:space="preserve"> телефонии для этой цели предоставлялся цифровой канал со скоростью 64 Кбит/с. Путем мультиплексирования (т.е. временного объединения) нескольких 64 Кбит/с-каналов можно достичь практически любой скорости передачи. Например, в системе ИКМ-30 объединив 30 разговорных каналов и 2 служебных получаем групповой поток типа Е1 со скоростью (30 + </w:t>
      </w:r>
      <w:proofErr w:type="gramStart"/>
      <w:r w:rsidR="00352DC3">
        <w:rPr>
          <w:rFonts w:eastAsia="Times New Roman"/>
        </w:rPr>
        <w:t>2)*</w:t>
      </w:r>
      <w:proofErr w:type="gramEnd"/>
      <w:r w:rsidR="00352DC3">
        <w:rPr>
          <w:rFonts w:eastAsia="Times New Roman"/>
        </w:rPr>
        <w:t>64 кбит/с = 2048 кбит/с (в странах Северной Америки используется групповой поток типа Т1 со скоростью 1544 кбит/с). Такой способ прекрасно подходит для передачи информации, требующей постоянной временной задержки (например, речи и необработанного видеосигнала), но совсем не годится для передачи трафика компьютерных сетей, в которых периоды относительного затишья перемежаются с пиковыми нагрузками.</w:t>
      </w:r>
    </w:p>
    <w:p w:rsidR="00723D4D" w:rsidRDefault="00352DC3" w:rsidP="00346354">
      <w:pPr>
        <w:rPr>
          <w:sz w:val="20"/>
          <w:szCs w:val="20"/>
        </w:rPr>
      </w:pPr>
      <w:r>
        <w:rPr>
          <w:rFonts w:eastAsia="Times New Roman"/>
        </w:rPr>
        <w:t>Для построения сетей по такому принципу за каждым пользователем пришлось бы резервировать непомерно большую полосу пропускания, эквивалентную пиковой нагрузке на сеть (так как, чем выше скорость передачи, тем шире требуется полоса пропускания канала связи).</w:t>
      </w:r>
    </w:p>
    <w:p w:rsidR="00723D4D" w:rsidRDefault="00352DC3" w:rsidP="00346354">
      <w:pPr>
        <w:rPr>
          <w:sz w:val="20"/>
          <w:szCs w:val="20"/>
        </w:rPr>
      </w:pPr>
      <w:r>
        <w:rPr>
          <w:rFonts w:eastAsia="Times New Roman"/>
        </w:rPr>
        <w:t xml:space="preserve">Дальнейшим развитием технологий цифровой передачи данных явилась технология АТМ (АТМ - Asynchronous Transfer Mode), на основе </w:t>
      </w:r>
      <w:r>
        <w:rPr>
          <w:rFonts w:eastAsia="Times New Roman"/>
        </w:rPr>
        <w:lastRenderedPageBreak/>
        <w:t xml:space="preserve">которой были реализованы сети </w:t>
      </w:r>
      <w:proofErr w:type="spellStart"/>
      <w:r>
        <w:rPr>
          <w:rFonts w:eastAsia="Times New Roman"/>
        </w:rPr>
        <w:t>АТМ.Технология</w:t>
      </w:r>
      <w:proofErr w:type="spellEnd"/>
      <w:r>
        <w:rPr>
          <w:rFonts w:eastAsia="Times New Roman"/>
        </w:rPr>
        <w:t xml:space="preserve"> АТМ кратко формулируется как быстрая коммутация коротких пакетов фиксированной длины (53 байт), называемых </w:t>
      </w:r>
      <w:r>
        <w:rPr>
          <w:rFonts w:eastAsia="Times New Roman"/>
          <w:i/>
          <w:iCs/>
        </w:rPr>
        <w:t>ячейками</w:t>
      </w:r>
      <w:r>
        <w:rPr>
          <w:rFonts w:eastAsia="Times New Roman"/>
        </w:rPr>
        <w:t xml:space="preserve">. По этой причине и саму технологию АТМ иногда называют </w:t>
      </w:r>
      <w:r>
        <w:rPr>
          <w:rFonts w:eastAsia="Times New Roman"/>
          <w:i/>
          <w:iCs/>
        </w:rPr>
        <w:t>технологией коммутации ячеек</w:t>
      </w:r>
      <w:r>
        <w:rPr>
          <w:rFonts w:eastAsia="Times New Roman"/>
        </w:rPr>
        <w:t>.</w:t>
      </w:r>
    </w:p>
    <w:p w:rsidR="00723D4D" w:rsidRDefault="00352DC3" w:rsidP="00346354">
      <w:pPr>
        <w:rPr>
          <w:sz w:val="20"/>
          <w:szCs w:val="20"/>
        </w:rPr>
      </w:pPr>
      <w:r>
        <w:rPr>
          <w:rFonts w:eastAsia="Times New Roman"/>
        </w:rPr>
        <w:t>Сети АТМ относят к сетям с установлением соединения. Соединения могут быть постоянными и динамическими. Первые устанавливаются и разрываются администратором сети, их действие продолжительно, для каждого нового обмена данными между абонентами постоянного соединения не нужно тратить время на его установление. Вторые устанавливаются и ликвидируются автоматически для каждого нового сеанса связи.</w:t>
      </w:r>
    </w:p>
    <w:p w:rsidR="00723D4D" w:rsidRDefault="00352DC3" w:rsidP="00346354">
      <w:pPr>
        <w:rPr>
          <w:sz w:val="20"/>
          <w:szCs w:val="20"/>
        </w:rPr>
      </w:pPr>
      <w:r>
        <w:rPr>
          <w:rFonts w:eastAsia="Times New Roman"/>
        </w:rPr>
        <w:t>Методы, заложенные в технологии ATM, позволили решить проблему полосы пропускания канала связи.</w:t>
      </w:r>
    </w:p>
    <w:p w:rsidR="00346354" w:rsidRDefault="00346354" w:rsidP="00346354">
      <w:pPr>
        <w:rPr>
          <w:rFonts w:eastAsia="Times New Roman"/>
        </w:rPr>
      </w:pPr>
    </w:p>
    <w:p w:rsidR="00723D4D" w:rsidRDefault="00352DC3" w:rsidP="00346354">
      <w:pPr>
        <w:rPr>
          <w:sz w:val="20"/>
          <w:szCs w:val="20"/>
        </w:rPr>
      </w:pPr>
      <w:r>
        <w:rPr>
          <w:rFonts w:eastAsia="Times New Roman"/>
        </w:rPr>
        <w:t>Преимущества АТМ</w:t>
      </w:r>
    </w:p>
    <w:p w:rsidR="00723D4D" w:rsidRDefault="00723D4D" w:rsidP="00346354"/>
    <w:p w:rsidR="00723D4D" w:rsidRDefault="00346354" w:rsidP="00346354">
      <w:pPr>
        <w:rPr>
          <w:rFonts w:eastAsia="Times New Roman"/>
        </w:rPr>
      </w:pPr>
      <w:r>
        <w:rPr>
          <w:rFonts w:eastAsia="Times New Roman"/>
        </w:rPr>
        <w:t xml:space="preserve">В </w:t>
      </w:r>
      <w:r w:rsidR="00352DC3">
        <w:rPr>
          <w:rFonts w:eastAsia="Times New Roman"/>
        </w:rPr>
        <w:t>отличие от ранее рассмотренных систем передачи информации технология АТМ предлагает более гибкий выбор условий передачи, определяемый характером пересылаемой информации, что позволяет эффективнее использовать дорогостоящие каналы связи. Например, для передачи видеосигнала допустима незначительная утеря информации, но важна фиксированная задержка распространения сигнала, в то время как для передачи файла компьютерных данных ситуация противоположная.</w:t>
      </w:r>
    </w:p>
    <w:p w:rsidR="00723D4D" w:rsidRDefault="00346354" w:rsidP="00346354">
      <w:pPr>
        <w:rPr>
          <w:rFonts w:eastAsia="Times New Roman"/>
        </w:rPr>
      </w:pPr>
      <w:r>
        <w:rPr>
          <w:rFonts w:eastAsia="Times New Roman"/>
        </w:rPr>
        <w:t xml:space="preserve">В </w:t>
      </w:r>
      <w:r w:rsidR="00352DC3">
        <w:rPr>
          <w:rFonts w:eastAsia="Times New Roman"/>
        </w:rPr>
        <w:t>отличие от обычных информационных IP-пакетов (имеющих переменную длину пакета данных) ячейки, которыми и осуществляется передача данных в сетях АТМ, всегда имеют фиксированную длину (53 байта) и не содержат адресной информации и контрольной суммы поля данных (20-байтовыми адресами приемник</w:t>
      </w:r>
      <w:r>
        <w:rPr>
          <w:rFonts w:eastAsia="Times New Roman"/>
        </w:rPr>
        <w:t xml:space="preserve"> </w:t>
      </w:r>
      <w:r w:rsidR="00352DC3">
        <w:rPr>
          <w:rFonts w:eastAsia="Times New Roman"/>
        </w:rPr>
        <w:t>передатчик обмениваются только в момент установления соединения), что упрощает и ускоряет их обработку и коммутацию. Коммутация происходит на основе идентификатора виртуального пути (Virtual Path Identifier — VPI) и идентификатора виртуального канала (Virtual Channel Identifier — VCI), определяющих одно из организованных соединений. Контрольная сумма поля данных считается ненужной, поскольку используются только высококачественные</w:t>
      </w:r>
      <w:r>
        <w:rPr>
          <w:rFonts w:eastAsia="Times New Roman"/>
        </w:rPr>
        <w:t xml:space="preserve"> </w:t>
      </w:r>
      <w:r w:rsidR="00352DC3">
        <w:rPr>
          <w:rFonts w:eastAsia="Times New Roman"/>
        </w:rPr>
        <w:t>каналы с малой вероятностью ошибки; так, типичная вероятность ошибки канала АТМ составляет 10</w:t>
      </w:r>
      <w:r w:rsidR="00352DC3">
        <w:rPr>
          <w:rFonts w:eastAsia="Times New Roman"/>
          <w:sz w:val="36"/>
          <w:szCs w:val="36"/>
          <w:vertAlign w:val="superscript"/>
        </w:rPr>
        <w:t>-12</w:t>
      </w:r>
      <w:r w:rsidR="00352DC3">
        <w:rPr>
          <w:rFonts w:eastAsia="Times New Roman"/>
        </w:rPr>
        <w:t>. При необходимости контроль достоверности передачи информации возлагается на протоколы верхнего уровня.</w:t>
      </w:r>
    </w:p>
    <w:p w:rsidR="00723D4D" w:rsidRDefault="00352DC3" w:rsidP="00346354">
      <w:pPr>
        <w:rPr>
          <w:rFonts w:eastAsia="Times New Roman"/>
        </w:rPr>
      </w:pPr>
      <w:r>
        <w:rPr>
          <w:rFonts w:eastAsia="Times New Roman"/>
        </w:rPr>
        <w:lastRenderedPageBreak/>
        <w:t xml:space="preserve">Протокол передачи АТМ является ориентированным на соединение протоколом. Перед тем как передать информацию, между пользователями организуется виртуальный, или логический, канал связи, остающийся в их распоряжении до окончания взаимодействия. Параметры этого канала могут быть различными, в зависимости от вида трафика и его интенсивности, и устанавливаются в момент </w:t>
      </w:r>
      <w:proofErr w:type="spellStart"/>
      <w:r>
        <w:rPr>
          <w:rFonts w:eastAsia="Times New Roman"/>
        </w:rPr>
        <w:t>соединения.преимуществам</w:t>
      </w:r>
      <w:proofErr w:type="spellEnd"/>
      <w:r>
        <w:rPr>
          <w:rFonts w:eastAsia="Times New Roman"/>
        </w:rPr>
        <w:t xml:space="preserve"> ячеек АТМ относится то, что их легко обрабатывать при прохождении через коммутатор. Маршрутизатор, например, при обработке пакета сначала полностью принимает его в буфер, проверяет контрольную сумму, анализирует адресную информацию, разбирается в содержании полей заголовка и только после этого решает, куда отправить данный пакет. Программы современных маршрутизаторов содержат до нескольких миллионов строк кода и вполне понятно, что такие устройства не могут быть дешевыми и надежными. В отличие от них коммутатор АТМ выполняет свою основную функцию аппаратно: прочитав идентификатор в заголовке ячейки, коммутатор переправляет ее из одного порта в другой, совершенно не задумываясь о находящейся в ячейке информации.</w:t>
      </w:r>
    </w:p>
    <w:p w:rsidR="00723D4D" w:rsidRDefault="00723D4D" w:rsidP="00346354"/>
    <w:p w:rsidR="00723D4D" w:rsidRDefault="00352DC3" w:rsidP="00346354">
      <w:pPr>
        <w:rPr>
          <w:sz w:val="20"/>
          <w:szCs w:val="20"/>
        </w:rPr>
      </w:pPr>
      <w:r>
        <w:rPr>
          <w:rFonts w:eastAsia="Times New Roman"/>
        </w:rPr>
        <w:t>Структура информации в сетях АТМ</w:t>
      </w:r>
    </w:p>
    <w:p w:rsidR="00723D4D" w:rsidRDefault="00723D4D" w:rsidP="00346354"/>
    <w:p w:rsidR="00723D4D" w:rsidRDefault="00352DC3" w:rsidP="00346354">
      <w:pPr>
        <w:rPr>
          <w:sz w:val="20"/>
          <w:szCs w:val="20"/>
        </w:rPr>
      </w:pPr>
      <w:r>
        <w:rPr>
          <w:rFonts w:eastAsia="Times New Roman"/>
        </w:rPr>
        <w:t>Сеть ATM строится на основе соединенных друг с другом АТМ-коммутаторов. Технология реализуется как в локальных, так и в глобальных сетях. Допускается совместная передача различных видов мультимедийной информации, включая видео, речь, музыку и т.п.</w:t>
      </w:r>
    </w:p>
    <w:p w:rsidR="00723D4D" w:rsidRDefault="00352DC3" w:rsidP="00346354">
      <w:pPr>
        <w:rPr>
          <w:sz w:val="20"/>
          <w:szCs w:val="20"/>
        </w:rPr>
      </w:pPr>
      <w:r>
        <w:rPr>
          <w:rFonts w:eastAsia="Times New Roman"/>
        </w:rPr>
        <w:t>Ячейки данных, используемые в ATM, имеют меньший размер по сравнению, например, с пакетами данных в IP-сетях. Небольшой, постоянный размер ячейки, используемый в ATM, позволяет:</w:t>
      </w:r>
    </w:p>
    <w:p w:rsidR="00723D4D" w:rsidRDefault="00352DC3" w:rsidP="00346354">
      <w:pPr>
        <w:rPr>
          <w:rFonts w:ascii="Symbol" w:eastAsia="Symbol" w:hAnsi="Symbol" w:cs="Symbol"/>
          <w:sz w:val="20"/>
          <w:szCs w:val="20"/>
        </w:rPr>
      </w:pPr>
      <w:r>
        <w:rPr>
          <w:rFonts w:eastAsia="Times New Roman"/>
        </w:rPr>
        <w:t>Совместно передавать данные с различными классами требований к задержкам в сети, причем по каналам как с высокой, так и с низкой пропускной способностью;</w:t>
      </w:r>
    </w:p>
    <w:p w:rsidR="00723D4D" w:rsidRDefault="00352DC3" w:rsidP="00346354">
      <w:pPr>
        <w:rPr>
          <w:rFonts w:ascii="Symbol" w:eastAsia="Symbol" w:hAnsi="Symbol" w:cs="Symbol"/>
          <w:sz w:val="20"/>
          <w:szCs w:val="20"/>
        </w:rPr>
      </w:pPr>
      <w:r>
        <w:rPr>
          <w:rFonts w:eastAsia="Times New Roman"/>
        </w:rPr>
        <w:t>Работать с постоянными и переменными потоками данных;</w:t>
      </w:r>
    </w:p>
    <w:p w:rsidR="00723D4D" w:rsidRDefault="00352DC3" w:rsidP="00346354">
      <w:pPr>
        <w:rPr>
          <w:rFonts w:ascii="Symbol" w:eastAsia="Symbol" w:hAnsi="Symbol" w:cs="Symbol"/>
          <w:sz w:val="20"/>
          <w:szCs w:val="20"/>
        </w:rPr>
      </w:pPr>
      <w:r>
        <w:rPr>
          <w:rFonts w:eastAsia="Times New Roman"/>
        </w:rPr>
        <w:t>Интегрировать на одном канале любые виды информации: данные, голос, потоковое аудио- и видеовещание, телеметрия и т.п.;</w:t>
      </w:r>
    </w:p>
    <w:p w:rsidR="00723D4D" w:rsidRDefault="00352DC3" w:rsidP="00346354">
      <w:pPr>
        <w:rPr>
          <w:rFonts w:ascii="Symbol" w:eastAsia="Symbol" w:hAnsi="Symbol" w:cs="Symbol"/>
          <w:sz w:val="20"/>
          <w:szCs w:val="20"/>
        </w:rPr>
      </w:pPr>
      <w:r>
        <w:rPr>
          <w:rFonts w:eastAsia="Times New Roman"/>
        </w:rPr>
        <w:t>Поддерживать соединения типа «точка–точка», «точка–многоточка» и «многоточка–многоточка».</w:t>
      </w:r>
    </w:p>
    <w:p w:rsidR="00723D4D" w:rsidRDefault="00352DC3" w:rsidP="00346354">
      <w:pPr>
        <w:rPr>
          <w:sz w:val="20"/>
          <w:szCs w:val="20"/>
        </w:rPr>
      </w:pPr>
      <w:r>
        <w:rPr>
          <w:rFonts w:eastAsia="Times New Roman"/>
        </w:rPr>
        <w:t>Технология ATM предполагает межсетевое взаимодействие на трѐх уровнях.</w:t>
      </w:r>
    </w:p>
    <w:p w:rsidR="00723D4D" w:rsidRDefault="00352DC3" w:rsidP="00346354">
      <w:pPr>
        <w:rPr>
          <w:sz w:val="20"/>
          <w:szCs w:val="20"/>
        </w:rPr>
      </w:pPr>
      <w:r>
        <w:rPr>
          <w:rFonts w:eastAsia="Times New Roman"/>
        </w:rPr>
        <w:lastRenderedPageBreak/>
        <w:t xml:space="preserve">Для передачи данных от отправителя к получателю в сети ATM создаются </w:t>
      </w:r>
      <w:r>
        <w:rPr>
          <w:rFonts w:eastAsia="Times New Roman"/>
          <w:i/>
          <w:iCs/>
        </w:rPr>
        <w:t xml:space="preserve">виртуальные каналы - </w:t>
      </w:r>
      <w:r>
        <w:rPr>
          <w:rFonts w:eastAsia="Times New Roman"/>
        </w:rPr>
        <w:t>VC (VC -</w:t>
      </w:r>
      <w:r>
        <w:rPr>
          <w:rFonts w:eastAsia="Times New Roman"/>
          <w:i/>
          <w:iCs/>
        </w:rPr>
        <w:t xml:space="preserve"> Virtual Circuit), </w:t>
      </w:r>
      <w:r>
        <w:rPr>
          <w:rFonts w:eastAsia="Times New Roman"/>
        </w:rPr>
        <w:t>которые бывают трѐх видов:</w:t>
      </w:r>
    </w:p>
    <w:p w:rsidR="00723D4D" w:rsidRDefault="00352DC3" w:rsidP="00346354">
      <w:pPr>
        <w:rPr>
          <w:rFonts w:ascii="Symbol" w:eastAsia="Symbol" w:hAnsi="Symbol" w:cs="Symbol"/>
          <w:sz w:val="20"/>
          <w:szCs w:val="20"/>
        </w:rPr>
      </w:pPr>
      <w:proofErr w:type="gramStart"/>
      <w:r>
        <w:rPr>
          <w:rFonts w:eastAsia="Times New Roman"/>
          <w:i/>
          <w:iCs/>
        </w:rPr>
        <w:t>постоянный</w:t>
      </w:r>
      <w:proofErr w:type="gramEnd"/>
      <w:r>
        <w:rPr>
          <w:rFonts w:eastAsia="Times New Roman"/>
          <w:i/>
          <w:iCs/>
        </w:rPr>
        <w:t xml:space="preserve"> виртуальный канал</w:t>
      </w:r>
      <w:r>
        <w:rPr>
          <w:rFonts w:eastAsia="Times New Roman"/>
        </w:rPr>
        <w:t>, PVC (Permanent Virtual Circuit),</w:t>
      </w:r>
      <w:r>
        <w:rPr>
          <w:rFonts w:eastAsia="Times New Roman"/>
          <w:i/>
          <w:iCs/>
        </w:rPr>
        <w:t xml:space="preserve"> </w:t>
      </w:r>
      <w:r>
        <w:rPr>
          <w:rFonts w:eastAsia="Times New Roman"/>
        </w:rPr>
        <w:t>который</w:t>
      </w:r>
      <w:r>
        <w:rPr>
          <w:rFonts w:eastAsia="Times New Roman"/>
          <w:i/>
          <w:iCs/>
        </w:rPr>
        <w:t xml:space="preserve"> </w:t>
      </w:r>
      <w:r>
        <w:rPr>
          <w:rFonts w:eastAsia="Times New Roman"/>
        </w:rPr>
        <w:t>создаѐтся между двумя точками и существует в течение длительного времени, даже в отсутствие данных для передачи;</w:t>
      </w:r>
    </w:p>
    <w:p w:rsidR="00723D4D" w:rsidRDefault="00723D4D" w:rsidP="00346354">
      <w:pPr>
        <w:rPr>
          <w:rFonts w:ascii="Symbol" w:eastAsia="Symbol" w:hAnsi="Symbol" w:cs="Symbol"/>
          <w:sz w:val="20"/>
          <w:szCs w:val="20"/>
        </w:rPr>
      </w:pPr>
    </w:p>
    <w:p w:rsidR="00723D4D" w:rsidRDefault="00352DC3" w:rsidP="00346354">
      <w:pPr>
        <w:rPr>
          <w:rFonts w:ascii="Symbol" w:eastAsia="Symbol" w:hAnsi="Symbol" w:cs="Symbol"/>
          <w:sz w:val="20"/>
          <w:szCs w:val="20"/>
        </w:rPr>
      </w:pPr>
      <w:proofErr w:type="gramStart"/>
      <w:r>
        <w:rPr>
          <w:rFonts w:eastAsia="Times New Roman"/>
          <w:i/>
          <w:iCs/>
        </w:rPr>
        <w:t>коммутируемый</w:t>
      </w:r>
      <w:proofErr w:type="gramEnd"/>
      <w:r>
        <w:rPr>
          <w:rFonts w:eastAsia="Times New Roman"/>
          <w:i/>
          <w:iCs/>
        </w:rPr>
        <w:t xml:space="preserve"> виртуальный канал</w:t>
      </w:r>
      <w:r>
        <w:rPr>
          <w:rFonts w:eastAsia="Times New Roman"/>
        </w:rPr>
        <w:t>, SVC (Switched Virtual Circuit),</w:t>
      </w:r>
      <w:r>
        <w:rPr>
          <w:rFonts w:eastAsia="Times New Roman"/>
          <w:i/>
          <w:iCs/>
        </w:rPr>
        <w:t xml:space="preserve"> </w:t>
      </w:r>
      <w:r>
        <w:rPr>
          <w:rFonts w:eastAsia="Times New Roman"/>
        </w:rPr>
        <w:t>который</w:t>
      </w:r>
      <w:r>
        <w:rPr>
          <w:rFonts w:eastAsia="Times New Roman"/>
          <w:i/>
          <w:iCs/>
        </w:rPr>
        <w:t xml:space="preserve"> </w:t>
      </w:r>
      <w:r>
        <w:rPr>
          <w:rFonts w:eastAsia="Times New Roman"/>
        </w:rPr>
        <w:t>создаѐтся между двумя точками непосредственно перед передачей данных и разрывается после окончания сеанса связи;</w:t>
      </w:r>
    </w:p>
    <w:p w:rsidR="00723D4D" w:rsidRDefault="00352DC3" w:rsidP="00346354">
      <w:pPr>
        <w:rPr>
          <w:rFonts w:eastAsia="Times New Roman"/>
        </w:rPr>
      </w:pPr>
      <w:proofErr w:type="gramStart"/>
      <w:r w:rsidRPr="001D6F2B">
        <w:rPr>
          <w:rFonts w:eastAsia="Times New Roman"/>
          <w:i/>
          <w:iCs/>
        </w:rPr>
        <w:t>автоматически</w:t>
      </w:r>
      <w:proofErr w:type="gramEnd"/>
      <w:r w:rsidRPr="001D6F2B">
        <w:rPr>
          <w:rFonts w:eastAsia="Times New Roman"/>
          <w:i/>
          <w:iCs/>
        </w:rPr>
        <w:t xml:space="preserve"> настраиваемый постоянный виртуальный канал</w:t>
      </w:r>
      <w:r w:rsidRPr="001D6F2B">
        <w:rPr>
          <w:rFonts w:eastAsia="Times New Roman"/>
        </w:rPr>
        <w:t>, SPVC (Soft</w:t>
      </w:r>
      <w:r w:rsidRPr="001D6F2B">
        <w:rPr>
          <w:rFonts w:eastAsia="Times New Roman"/>
          <w:i/>
          <w:iCs/>
        </w:rPr>
        <w:t xml:space="preserve"> </w:t>
      </w:r>
      <w:r w:rsidRPr="001D6F2B">
        <w:rPr>
          <w:rFonts w:eastAsia="Times New Roman"/>
        </w:rPr>
        <w:t>Permanent Virtual Circuit). Каналы SPVC по сути представляют собой каналы PVC, которые инициализируются (настраиваются) по требованию в коммутаторах ATM. С точки зрения каждого участника соединения, SPVC</w:t>
      </w:r>
      <w:r w:rsidR="00346354">
        <w:rPr>
          <w:rFonts w:eastAsia="Times New Roman"/>
        </w:rPr>
        <w:t xml:space="preserve"> </w:t>
      </w:r>
      <w:r w:rsidRPr="001D6F2B">
        <w:rPr>
          <w:rFonts w:eastAsia="Times New Roman"/>
        </w:rPr>
        <w:t>выглядит как обычный PVC, а что касается коммутаторов ATM в инфраструктуре провайдера, то для них каналы SPVC имеют значительные отличия от PVC. Канал PVC создаѐтся путѐм статического определения конфигурации в рамках всей инфраструктуры провайдера и всегда находится</w:t>
      </w:r>
      <w:r w:rsidR="00346354">
        <w:rPr>
          <w:rFonts w:eastAsia="Times New Roman"/>
        </w:rPr>
        <w:t xml:space="preserve"> в </w:t>
      </w:r>
      <w:r>
        <w:rPr>
          <w:rFonts w:eastAsia="Times New Roman"/>
        </w:rPr>
        <w:t>состоянии готовности. Но в канале SPVC соединение является статическим только от точки (оконечное устройство - DTE) до первого коммутатора ATM (устройство канала данных - DCE). А на участке от устройства DCE отправителя до устройства DCE получателя в пределах инфраструктуры провайдера соединение может формироваться, разрываться и снова устанавливаться по требованию. Установленное соединение продолжает оставаться статическим до тех пор, пока нарушение работы одного из звеньев канала не вызовет прекращения функционирования этого виртуального канала</w:t>
      </w:r>
      <w:r w:rsidR="00346354">
        <w:rPr>
          <w:rFonts w:eastAsia="Times New Roman"/>
        </w:rPr>
        <w:t xml:space="preserve"> в </w:t>
      </w:r>
      <w:r>
        <w:rPr>
          <w:rFonts w:eastAsia="Times New Roman"/>
        </w:rPr>
        <w:t>пределах инфраструктуры провайдера сети.</w:t>
      </w:r>
    </w:p>
    <w:p w:rsidR="00723D4D" w:rsidRDefault="00352DC3" w:rsidP="00346354">
      <w:pPr>
        <w:rPr>
          <w:sz w:val="20"/>
          <w:szCs w:val="20"/>
        </w:rPr>
      </w:pPr>
      <w:r>
        <w:rPr>
          <w:rFonts w:eastAsia="Times New Roman"/>
        </w:rPr>
        <w:t>Для маршрутизации в пакетах используют так называемые идентификаторы пакета. Они бывают двух видов:</w:t>
      </w:r>
    </w:p>
    <w:p w:rsidR="00723D4D" w:rsidRDefault="00352DC3" w:rsidP="00346354">
      <w:pPr>
        <w:rPr>
          <w:rFonts w:ascii="Symbol" w:eastAsia="Symbol" w:hAnsi="Symbol" w:cs="Symbol"/>
          <w:sz w:val="20"/>
          <w:szCs w:val="20"/>
        </w:rPr>
      </w:pPr>
      <w:r>
        <w:rPr>
          <w:rFonts w:eastAsia="Times New Roman"/>
        </w:rPr>
        <w:t xml:space="preserve">VPI (англ. </w:t>
      </w:r>
      <w:r>
        <w:rPr>
          <w:rFonts w:eastAsia="Times New Roman"/>
          <w:i/>
          <w:iCs/>
        </w:rPr>
        <w:t>virtual path identifier</w:t>
      </w:r>
      <w:r>
        <w:rPr>
          <w:rFonts w:eastAsia="Times New Roman"/>
        </w:rPr>
        <w:t>) — идентификатор виртуального пути (номер канала)</w:t>
      </w:r>
    </w:p>
    <w:p w:rsidR="00723D4D" w:rsidRDefault="00352DC3" w:rsidP="00346354">
      <w:pPr>
        <w:rPr>
          <w:rFonts w:ascii="Symbol" w:eastAsia="Symbol" w:hAnsi="Symbol" w:cs="Symbol"/>
          <w:sz w:val="20"/>
          <w:szCs w:val="20"/>
        </w:rPr>
      </w:pPr>
      <w:r>
        <w:rPr>
          <w:rFonts w:eastAsia="Times New Roman"/>
        </w:rPr>
        <w:t xml:space="preserve">VCI (англ. </w:t>
      </w:r>
      <w:r>
        <w:rPr>
          <w:rFonts w:eastAsia="Times New Roman"/>
          <w:i/>
          <w:iCs/>
        </w:rPr>
        <w:t>virtual circuit identifier</w:t>
      </w:r>
      <w:r>
        <w:rPr>
          <w:rFonts w:eastAsia="Times New Roman"/>
        </w:rPr>
        <w:t>) — идентификатор виртуального канала (номер соединения)</w:t>
      </w:r>
    </w:p>
    <w:p w:rsidR="00723D4D" w:rsidRDefault="00352DC3" w:rsidP="00346354">
      <w:pPr>
        <w:rPr>
          <w:rFonts w:ascii="Symbol" w:eastAsia="Symbol" w:hAnsi="Symbol" w:cs="Symbol"/>
          <w:sz w:val="20"/>
          <w:szCs w:val="20"/>
        </w:rPr>
      </w:pPr>
      <w:r>
        <w:rPr>
          <w:rFonts w:eastAsia="Times New Roman"/>
        </w:rPr>
        <w:t>Структура ячейки данных АТМ приведена на рис</w:t>
      </w:r>
      <w:r w:rsidR="00346354">
        <w:rPr>
          <w:rFonts w:eastAsia="Times New Roman"/>
        </w:rPr>
        <w:t xml:space="preserve">унке </w:t>
      </w:r>
      <w:r>
        <w:rPr>
          <w:rFonts w:eastAsia="Times New Roman"/>
        </w:rPr>
        <w:t>1.</w:t>
      </w:r>
    </w:p>
    <w:p w:rsidR="00723D4D" w:rsidRDefault="001D6F2B" w:rsidP="00346354">
      <w:pPr>
        <w:jc w:val="center"/>
        <w:rPr>
          <w:sz w:val="20"/>
          <w:szCs w:val="20"/>
        </w:rPr>
      </w:pPr>
      <w:r w:rsidRPr="001D6F2B">
        <w:rPr>
          <w:rFonts w:eastAsia="Times New Roman"/>
        </w:rPr>
        <w:lastRenderedPageBreak/>
        <w:drawing>
          <wp:inline distT="0" distB="0" distL="0" distR="0" wp14:anchorId="61C560B4" wp14:editId="6E78A7C6">
            <wp:extent cx="5476875" cy="2657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6875" cy="2657475"/>
                    </a:xfrm>
                    <a:prstGeom prst="rect">
                      <a:avLst/>
                    </a:prstGeom>
                  </pic:spPr>
                </pic:pic>
              </a:graphicData>
            </a:graphic>
          </wp:inline>
        </w:drawing>
      </w:r>
      <w:r w:rsidR="00352DC3">
        <w:rPr>
          <w:rFonts w:eastAsia="Times New Roman"/>
        </w:rPr>
        <w:t>Рис</w:t>
      </w:r>
      <w:r w:rsidR="00A54056">
        <w:rPr>
          <w:rFonts w:eastAsia="Times New Roman"/>
        </w:rPr>
        <w:t>унок 1 –</w:t>
      </w:r>
      <w:r w:rsidR="00352DC3">
        <w:rPr>
          <w:rFonts w:eastAsia="Times New Roman"/>
        </w:rPr>
        <w:t xml:space="preserve"> Структура ячейки данных АТМ</w:t>
      </w:r>
    </w:p>
    <w:p w:rsidR="00723D4D" w:rsidRDefault="00723D4D" w:rsidP="00346354"/>
    <w:p w:rsidR="00723D4D" w:rsidRDefault="00352DC3" w:rsidP="00346354">
      <w:pPr>
        <w:rPr>
          <w:sz w:val="20"/>
          <w:szCs w:val="20"/>
        </w:rPr>
      </w:pPr>
      <w:r>
        <w:rPr>
          <w:rFonts w:eastAsia="Times New Roman"/>
        </w:rPr>
        <w:t>GFC = Generic Flow Control (4 бита) — общее управление потоком;</w:t>
      </w:r>
    </w:p>
    <w:p w:rsidR="00723D4D" w:rsidRDefault="00352DC3" w:rsidP="00346354">
      <w:pPr>
        <w:rPr>
          <w:sz w:val="20"/>
          <w:szCs w:val="20"/>
        </w:rPr>
      </w:pPr>
      <w:r>
        <w:rPr>
          <w:rFonts w:eastAsia="Times New Roman"/>
        </w:rPr>
        <w:t xml:space="preserve">VPI = </w:t>
      </w:r>
      <w:proofErr w:type="spellStart"/>
      <w:r>
        <w:rPr>
          <w:rFonts w:eastAsia="Times New Roman"/>
        </w:rPr>
        <w:t>Virtual</w:t>
      </w:r>
      <w:proofErr w:type="spellEnd"/>
      <w:r>
        <w:rPr>
          <w:rFonts w:eastAsia="Times New Roman"/>
        </w:rPr>
        <w:t xml:space="preserve"> </w:t>
      </w:r>
      <w:proofErr w:type="spellStart"/>
      <w:r>
        <w:rPr>
          <w:rFonts w:eastAsia="Times New Roman"/>
        </w:rPr>
        <w:t>Path</w:t>
      </w:r>
      <w:proofErr w:type="spellEnd"/>
      <w:r>
        <w:rPr>
          <w:rFonts w:eastAsia="Times New Roman"/>
        </w:rPr>
        <w:t xml:space="preserve"> Identifier (8 битUNI) или (12 битNNI) — идентификатор виртуального пути;</w:t>
      </w:r>
    </w:p>
    <w:p w:rsidR="00723D4D" w:rsidRDefault="00352DC3" w:rsidP="00346354">
      <w:pPr>
        <w:rPr>
          <w:sz w:val="20"/>
          <w:szCs w:val="20"/>
        </w:rPr>
      </w:pPr>
      <w:r>
        <w:rPr>
          <w:rFonts w:eastAsia="Times New Roman"/>
        </w:rPr>
        <w:t xml:space="preserve">VCI = </w:t>
      </w:r>
      <w:proofErr w:type="spellStart"/>
      <w:r>
        <w:rPr>
          <w:rFonts w:eastAsia="Times New Roman"/>
        </w:rPr>
        <w:t>Virtual</w:t>
      </w:r>
      <w:proofErr w:type="spellEnd"/>
      <w:r>
        <w:rPr>
          <w:rFonts w:eastAsia="Times New Roman"/>
        </w:rPr>
        <w:t xml:space="preserve"> </w:t>
      </w:r>
      <w:proofErr w:type="spellStart"/>
      <w:r>
        <w:rPr>
          <w:rFonts w:eastAsia="Times New Roman"/>
        </w:rPr>
        <w:t>channel</w:t>
      </w:r>
      <w:proofErr w:type="spellEnd"/>
      <w:r>
        <w:rPr>
          <w:rFonts w:eastAsia="Times New Roman"/>
        </w:rPr>
        <w:t xml:space="preserve"> identifier (16 бит) — идентификатор виртуального канала;</w:t>
      </w:r>
    </w:p>
    <w:p w:rsidR="00723D4D" w:rsidRDefault="00352DC3" w:rsidP="00346354">
      <w:pPr>
        <w:rPr>
          <w:sz w:val="20"/>
          <w:szCs w:val="20"/>
        </w:rPr>
      </w:pPr>
      <w:r>
        <w:rPr>
          <w:rFonts w:eastAsia="Times New Roman"/>
        </w:rPr>
        <w:t>PT = Payload Type (3 бита) — тип данных;</w:t>
      </w:r>
    </w:p>
    <w:p w:rsidR="00723D4D" w:rsidRDefault="00352DC3" w:rsidP="00346354">
      <w:pPr>
        <w:rPr>
          <w:sz w:val="20"/>
          <w:szCs w:val="20"/>
        </w:rPr>
      </w:pPr>
      <w:r>
        <w:rPr>
          <w:rFonts w:eastAsia="Times New Roman"/>
        </w:rPr>
        <w:t xml:space="preserve">CLP = </w:t>
      </w:r>
      <w:proofErr w:type="spellStart"/>
      <w:r>
        <w:rPr>
          <w:rFonts w:eastAsia="Times New Roman"/>
        </w:rPr>
        <w:t>Cell</w:t>
      </w:r>
      <w:proofErr w:type="spellEnd"/>
      <w:r>
        <w:rPr>
          <w:rFonts w:eastAsia="Times New Roman"/>
        </w:rPr>
        <w:t xml:space="preserve"> </w:t>
      </w:r>
      <w:proofErr w:type="spellStart"/>
      <w:r>
        <w:rPr>
          <w:rFonts w:eastAsia="Times New Roman"/>
        </w:rPr>
        <w:t>Loss</w:t>
      </w:r>
      <w:proofErr w:type="spellEnd"/>
      <w:r>
        <w:rPr>
          <w:rFonts w:eastAsia="Times New Roman"/>
        </w:rPr>
        <w:t xml:space="preserve"> Priority (1 бит) — уровень приоритета при потере пакета; указывает на то, какой приоритет имеет ячейка (cell), и будет ли она отброшена в случае перегрузки канала;</w:t>
      </w:r>
    </w:p>
    <w:p w:rsidR="00723D4D" w:rsidRDefault="00352DC3" w:rsidP="00346354">
      <w:pPr>
        <w:rPr>
          <w:sz w:val="20"/>
          <w:szCs w:val="20"/>
        </w:rPr>
      </w:pPr>
      <w:r>
        <w:rPr>
          <w:rFonts w:eastAsia="Times New Roman"/>
        </w:rPr>
        <w:t>HEC = Header Error Control (8 бит) — поле контроля ошибок.</w:t>
      </w:r>
    </w:p>
    <w:p w:rsidR="00723D4D" w:rsidRDefault="00352DC3" w:rsidP="00346354">
      <w:pPr>
        <w:rPr>
          <w:sz w:val="20"/>
          <w:szCs w:val="20"/>
        </w:rPr>
      </w:pPr>
      <w:r>
        <w:rPr>
          <w:rFonts w:eastAsia="Times New Roman"/>
        </w:rPr>
        <w:t xml:space="preserve">UNI = </w:t>
      </w:r>
      <w:proofErr w:type="spellStart"/>
      <w:r>
        <w:rPr>
          <w:rFonts w:eastAsia="Times New Roman"/>
        </w:rPr>
        <w:t>User-to-Network</w:t>
      </w:r>
      <w:proofErr w:type="spellEnd"/>
      <w:r>
        <w:rPr>
          <w:rFonts w:eastAsia="Times New Roman"/>
        </w:rPr>
        <w:t xml:space="preserve"> </w:t>
      </w:r>
      <w:proofErr w:type="spellStart"/>
      <w:r>
        <w:rPr>
          <w:rFonts w:eastAsia="Times New Roman"/>
        </w:rPr>
        <w:t>Interface</w:t>
      </w:r>
      <w:proofErr w:type="spellEnd"/>
      <w:r>
        <w:rPr>
          <w:rFonts w:eastAsia="Times New Roman"/>
        </w:rPr>
        <w:t xml:space="preserve"> — интерфейс, т.е. стык типа «пользователь-сеть» (стандарт, разработанный ATM Forum, который определяет интерфейс между конечной станцией и коммутатором в сети ATM).</w:t>
      </w:r>
    </w:p>
    <w:p w:rsidR="00723D4D" w:rsidRPr="00A54056" w:rsidRDefault="00352DC3" w:rsidP="00346354">
      <w:pPr>
        <w:rPr>
          <w:sz w:val="20"/>
          <w:szCs w:val="20"/>
          <w:lang w:val="en-US"/>
        </w:rPr>
      </w:pPr>
      <w:r w:rsidRPr="00A54056">
        <w:rPr>
          <w:rFonts w:eastAsia="Times New Roman"/>
          <w:lang w:val="en-US"/>
        </w:rPr>
        <w:t xml:space="preserve">NNI = Network-to-Network Interface — </w:t>
      </w:r>
      <w:r>
        <w:rPr>
          <w:rFonts w:eastAsia="Times New Roman"/>
        </w:rPr>
        <w:t>интерфейс</w:t>
      </w:r>
      <w:r w:rsidRPr="00A54056">
        <w:rPr>
          <w:rFonts w:eastAsia="Times New Roman"/>
          <w:lang w:val="en-US"/>
        </w:rPr>
        <w:t xml:space="preserve"> </w:t>
      </w:r>
      <w:r>
        <w:rPr>
          <w:rFonts w:eastAsia="Times New Roman"/>
        </w:rPr>
        <w:t>типа</w:t>
      </w:r>
      <w:r w:rsidRPr="00A54056">
        <w:rPr>
          <w:rFonts w:eastAsia="Times New Roman"/>
          <w:lang w:val="en-US"/>
        </w:rPr>
        <w:t xml:space="preserve"> «</w:t>
      </w:r>
      <w:r>
        <w:rPr>
          <w:rFonts w:eastAsia="Times New Roman"/>
        </w:rPr>
        <w:t>сеть</w:t>
      </w:r>
      <w:r w:rsidRPr="00A54056">
        <w:rPr>
          <w:rFonts w:eastAsia="Times New Roman"/>
          <w:lang w:val="en-US"/>
        </w:rPr>
        <w:t>-</w:t>
      </w:r>
      <w:r>
        <w:rPr>
          <w:rFonts w:eastAsia="Times New Roman"/>
        </w:rPr>
        <w:t>сеть</w:t>
      </w:r>
      <w:r w:rsidRPr="00A54056">
        <w:rPr>
          <w:rFonts w:eastAsia="Times New Roman"/>
          <w:lang w:val="en-US"/>
        </w:rPr>
        <w:t>»</w:t>
      </w:r>
    </w:p>
    <w:p w:rsidR="00723D4D" w:rsidRDefault="00352DC3" w:rsidP="00346354">
      <w:pPr>
        <w:rPr>
          <w:sz w:val="20"/>
          <w:szCs w:val="20"/>
        </w:rPr>
      </w:pPr>
      <w:r>
        <w:rPr>
          <w:rFonts w:eastAsia="Times New Roman"/>
        </w:rPr>
        <w:t>(</w:t>
      </w:r>
      <w:proofErr w:type="spellStart"/>
      <w:proofErr w:type="gramStart"/>
      <w:r>
        <w:rPr>
          <w:rFonts w:eastAsia="Times New Roman"/>
        </w:rPr>
        <w:t>обобщѐнный</w:t>
      </w:r>
      <w:proofErr w:type="spellEnd"/>
      <w:proofErr w:type="gramEnd"/>
      <w:r>
        <w:rPr>
          <w:rFonts w:eastAsia="Times New Roman"/>
        </w:rPr>
        <w:t xml:space="preserve"> термин, описывающий интерфейс между двумя коммутаторами в сети).</w:t>
      </w:r>
    </w:p>
    <w:p w:rsidR="00723D4D" w:rsidRDefault="00723D4D" w:rsidP="00346354"/>
    <w:p w:rsidR="00723D4D" w:rsidRDefault="00352DC3" w:rsidP="00A54056">
      <w:pPr>
        <w:pStyle w:val="1"/>
        <w:rPr>
          <w:sz w:val="20"/>
          <w:szCs w:val="20"/>
        </w:rPr>
      </w:pPr>
      <w:bookmarkStart w:id="3" w:name="_Toc501295174"/>
      <w:r>
        <w:rPr>
          <w:rFonts w:eastAsia="Times New Roman"/>
        </w:rPr>
        <w:t>3 Практическое задание</w:t>
      </w:r>
      <w:bookmarkEnd w:id="3"/>
    </w:p>
    <w:p w:rsidR="00723D4D" w:rsidRPr="00346354" w:rsidRDefault="00723D4D" w:rsidP="00346354">
      <w:pPr>
        <w:rPr>
          <w:sz w:val="36"/>
        </w:rPr>
      </w:pPr>
    </w:p>
    <w:p w:rsidR="00723D4D" w:rsidRPr="00346354" w:rsidRDefault="00352DC3" w:rsidP="00346354">
      <w:pPr>
        <w:rPr>
          <w:szCs w:val="28"/>
        </w:rPr>
      </w:pPr>
      <w:r w:rsidRPr="00346354">
        <w:rPr>
          <w:rFonts w:eastAsia="Times New Roman"/>
          <w:szCs w:val="28"/>
        </w:rPr>
        <w:t>При подготовке к практическому занятию изучить следующие вопросы:</w:t>
      </w:r>
    </w:p>
    <w:p w:rsidR="00723D4D" w:rsidRPr="00346354" w:rsidRDefault="00352DC3" w:rsidP="00346354">
      <w:pPr>
        <w:pStyle w:val="a7"/>
        <w:numPr>
          <w:ilvl w:val="0"/>
          <w:numId w:val="13"/>
        </w:numPr>
        <w:ind w:left="0" w:firstLine="698"/>
        <w:rPr>
          <w:rFonts w:eastAsia="Times New Roman"/>
          <w:szCs w:val="28"/>
        </w:rPr>
      </w:pPr>
      <w:proofErr w:type="gramStart"/>
      <w:r w:rsidRPr="00346354">
        <w:rPr>
          <w:rFonts w:eastAsia="Times New Roman"/>
          <w:szCs w:val="28"/>
        </w:rPr>
        <w:t>принципы</w:t>
      </w:r>
      <w:proofErr w:type="gramEnd"/>
      <w:r w:rsidRPr="00346354">
        <w:rPr>
          <w:rFonts w:eastAsia="Times New Roman"/>
          <w:szCs w:val="28"/>
        </w:rPr>
        <w:t xml:space="preserve"> передачи данных по технологии АТМ;</w:t>
      </w:r>
    </w:p>
    <w:p w:rsidR="00723D4D" w:rsidRPr="00346354" w:rsidRDefault="00352DC3" w:rsidP="00346354">
      <w:pPr>
        <w:pStyle w:val="a7"/>
        <w:numPr>
          <w:ilvl w:val="0"/>
          <w:numId w:val="13"/>
        </w:numPr>
        <w:ind w:left="0" w:firstLine="698"/>
        <w:rPr>
          <w:rFonts w:eastAsia="Times New Roman"/>
          <w:szCs w:val="28"/>
        </w:rPr>
      </w:pPr>
      <w:proofErr w:type="gramStart"/>
      <w:r w:rsidRPr="00346354">
        <w:rPr>
          <w:rFonts w:eastAsia="Times New Roman"/>
          <w:szCs w:val="28"/>
        </w:rPr>
        <w:t>структура</w:t>
      </w:r>
      <w:proofErr w:type="gramEnd"/>
      <w:r w:rsidRPr="00346354">
        <w:rPr>
          <w:rFonts w:eastAsia="Times New Roman"/>
          <w:szCs w:val="28"/>
        </w:rPr>
        <w:t xml:space="preserve"> ячейки данных АТМ типа NNI.</w:t>
      </w:r>
    </w:p>
    <w:p w:rsidR="00723D4D" w:rsidRPr="00346354" w:rsidRDefault="00352DC3" w:rsidP="00346354">
      <w:pPr>
        <w:pStyle w:val="a7"/>
        <w:numPr>
          <w:ilvl w:val="0"/>
          <w:numId w:val="13"/>
        </w:numPr>
        <w:ind w:left="0" w:firstLine="698"/>
        <w:rPr>
          <w:szCs w:val="28"/>
        </w:rPr>
      </w:pPr>
      <w:r w:rsidRPr="00346354">
        <w:rPr>
          <w:rFonts w:eastAsia="Times New Roman"/>
          <w:szCs w:val="28"/>
        </w:rPr>
        <w:lastRenderedPageBreak/>
        <w:t>Привести структуру ячейки АТМ для любого выбранного слова на английском языке (не менее 5 букв в слове). Англоязычные буквы преобразовать в двоичный код ASCII (см. Приложение) и поместить код слова в поле «</w:t>
      </w:r>
      <w:r w:rsidRPr="00346354">
        <w:rPr>
          <w:rFonts w:eastAsia="Times New Roman"/>
          <w:b/>
          <w:bCs/>
          <w:szCs w:val="28"/>
        </w:rPr>
        <w:t>Полезные данные ячейки»</w:t>
      </w:r>
    </w:p>
    <w:p w:rsidR="00723D4D" w:rsidRPr="00346354" w:rsidRDefault="00352DC3" w:rsidP="00346354">
      <w:pPr>
        <w:pStyle w:val="a7"/>
        <w:numPr>
          <w:ilvl w:val="0"/>
          <w:numId w:val="13"/>
        </w:numPr>
        <w:ind w:left="0" w:firstLine="698"/>
        <w:rPr>
          <w:szCs w:val="28"/>
        </w:rPr>
      </w:pPr>
      <w:r w:rsidRPr="00346354">
        <w:rPr>
          <w:rFonts w:eastAsia="Times New Roman"/>
          <w:szCs w:val="28"/>
        </w:rPr>
        <w:t>Привести полностью структуру ячейки данных АТМ (при этом остальные поля ячейки изобразить в общем виде).</w:t>
      </w:r>
    </w:p>
    <w:p w:rsidR="00723D4D" w:rsidRPr="00346354" w:rsidRDefault="00723D4D" w:rsidP="00346354">
      <w:pPr>
        <w:rPr>
          <w:sz w:val="36"/>
        </w:rPr>
      </w:pPr>
    </w:p>
    <w:p w:rsidR="00723D4D" w:rsidRDefault="00A54056" w:rsidP="00A54056">
      <w:pPr>
        <w:pStyle w:val="1"/>
        <w:rPr>
          <w:sz w:val="20"/>
          <w:szCs w:val="20"/>
        </w:rPr>
      </w:pPr>
      <w:bookmarkStart w:id="4" w:name="_Toc501295175"/>
      <w:r>
        <w:rPr>
          <w:rFonts w:eastAsia="Times New Roman"/>
        </w:rPr>
        <w:t>4 Содержание отчета</w:t>
      </w:r>
      <w:bookmarkEnd w:id="4"/>
    </w:p>
    <w:p w:rsidR="00723D4D" w:rsidRDefault="00723D4D" w:rsidP="00346354"/>
    <w:p w:rsidR="00723D4D" w:rsidRDefault="00346354" w:rsidP="00346354">
      <w:pPr>
        <w:rPr>
          <w:rFonts w:eastAsia="Times New Roman"/>
        </w:rPr>
      </w:pPr>
      <w:r>
        <w:rPr>
          <w:rFonts w:eastAsia="Times New Roman"/>
        </w:rPr>
        <w:t xml:space="preserve">1. </w:t>
      </w:r>
      <w:r w:rsidR="00352DC3">
        <w:rPr>
          <w:rFonts w:eastAsia="Times New Roman"/>
        </w:rPr>
        <w:t>Краткие теоретические сведения по технологии АТМ.</w:t>
      </w:r>
    </w:p>
    <w:p w:rsidR="00346354" w:rsidRPr="00346354" w:rsidRDefault="00346354" w:rsidP="00346354">
      <w:pPr>
        <w:rPr>
          <w:sz w:val="20"/>
          <w:szCs w:val="20"/>
        </w:rPr>
      </w:pPr>
      <w:r>
        <w:rPr>
          <w:rFonts w:eastAsia="Times New Roman"/>
        </w:rPr>
        <w:t xml:space="preserve">2. </w:t>
      </w:r>
      <w:r w:rsidR="00352DC3" w:rsidRPr="00346354">
        <w:rPr>
          <w:rFonts w:eastAsia="Times New Roman"/>
        </w:rPr>
        <w:t>Выполненное задание для произвольно выбранного англоязычного слова.</w:t>
      </w:r>
      <w:r w:rsidR="00A54056" w:rsidRPr="00346354">
        <w:rPr>
          <w:rFonts w:eastAsia="Times New Roman"/>
        </w:rPr>
        <w:t>5</w:t>
      </w:r>
      <w:r w:rsidR="00352DC3" w:rsidRPr="00346354">
        <w:rPr>
          <w:rFonts w:eastAsia="Times New Roman"/>
        </w:rPr>
        <w:t xml:space="preserve">. </w:t>
      </w:r>
    </w:p>
    <w:p w:rsidR="00346354" w:rsidRDefault="00346354" w:rsidP="00346354">
      <w:pPr>
        <w:tabs>
          <w:tab w:val="left" w:pos="1134"/>
        </w:tabs>
        <w:ind w:left="709" w:firstLine="0"/>
        <w:rPr>
          <w:rFonts w:eastAsia="Times New Roman"/>
        </w:rPr>
      </w:pPr>
    </w:p>
    <w:p w:rsidR="00723D4D" w:rsidRPr="00346354" w:rsidRDefault="00346354" w:rsidP="00346354">
      <w:pPr>
        <w:pStyle w:val="1"/>
        <w:rPr>
          <w:sz w:val="20"/>
          <w:szCs w:val="20"/>
        </w:rPr>
      </w:pPr>
      <w:bookmarkStart w:id="5" w:name="_Toc501295176"/>
      <w:r>
        <w:rPr>
          <w:rFonts w:eastAsia="Times New Roman"/>
        </w:rPr>
        <w:t xml:space="preserve">5 </w:t>
      </w:r>
      <w:r w:rsidR="00A54056" w:rsidRPr="00346354">
        <w:rPr>
          <w:rFonts w:eastAsia="Times New Roman"/>
        </w:rPr>
        <w:t>Контрольные вопросы</w:t>
      </w:r>
      <w:bookmarkEnd w:id="5"/>
    </w:p>
    <w:p w:rsidR="00723D4D" w:rsidRPr="00346354" w:rsidRDefault="00723D4D" w:rsidP="00346354">
      <w:pPr>
        <w:rPr>
          <w:sz w:val="36"/>
        </w:rPr>
      </w:pPr>
    </w:p>
    <w:p w:rsidR="00723D4D" w:rsidRPr="00346354" w:rsidRDefault="00352DC3" w:rsidP="00346354">
      <w:pPr>
        <w:rPr>
          <w:sz w:val="36"/>
        </w:rPr>
      </w:pPr>
      <w:r w:rsidRPr="00346354">
        <w:rPr>
          <w:rFonts w:eastAsia="Times New Roman"/>
          <w:szCs w:val="28"/>
        </w:rPr>
        <w:t>1 Какова скорость передачи информации в групповом потоке Е1 (ИКМ-30)?</w:t>
      </w:r>
    </w:p>
    <w:p w:rsidR="00723D4D" w:rsidRPr="00346354" w:rsidRDefault="00352DC3" w:rsidP="00346354">
      <w:pPr>
        <w:rPr>
          <w:sz w:val="36"/>
        </w:rPr>
      </w:pPr>
      <w:r w:rsidRPr="00346354">
        <w:rPr>
          <w:rFonts w:eastAsia="Times New Roman"/>
          <w:szCs w:val="28"/>
        </w:rPr>
        <w:t>2 Краткая сущность технологии АТМ</w:t>
      </w:r>
    </w:p>
    <w:p w:rsidR="00723D4D" w:rsidRPr="00346354" w:rsidRDefault="00352DC3" w:rsidP="00346354">
      <w:pPr>
        <w:rPr>
          <w:sz w:val="36"/>
        </w:rPr>
      </w:pPr>
      <w:r w:rsidRPr="00346354">
        <w:rPr>
          <w:rFonts w:eastAsia="Times New Roman"/>
          <w:szCs w:val="28"/>
        </w:rPr>
        <w:t>3 Преимущества технологии АТМ</w:t>
      </w:r>
    </w:p>
    <w:p w:rsidR="00723D4D" w:rsidRPr="00346354" w:rsidRDefault="00352DC3" w:rsidP="00346354">
      <w:pPr>
        <w:rPr>
          <w:sz w:val="36"/>
        </w:rPr>
      </w:pPr>
      <w:r w:rsidRPr="00346354">
        <w:rPr>
          <w:rFonts w:eastAsia="Times New Roman"/>
          <w:szCs w:val="28"/>
        </w:rPr>
        <w:t>4 Передачу какой информации обеспечивает технология АТМ</w:t>
      </w:r>
    </w:p>
    <w:p w:rsidR="00723D4D" w:rsidRPr="00346354" w:rsidRDefault="00352DC3" w:rsidP="00346354">
      <w:pPr>
        <w:rPr>
          <w:sz w:val="36"/>
        </w:rPr>
      </w:pPr>
      <w:r w:rsidRPr="00346354">
        <w:rPr>
          <w:rFonts w:eastAsia="Times New Roman"/>
          <w:szCs w:val="28"/>
        </w:rPr>
        <w:t xml:space="preserve">5 Виртуальные каналы каких видов создаются в сетях </w:t>
      </w:r>
      <w:proofErr w:type="gramStart"/>
      <w:r w:rsidRPr="00346354">
        <w:rPr>
          <w:rFonts w:eastAsia="Times New Roman"/>
          <w:szCs w:val="28"/>
        </w:rPr>
        <w:t>АТМ ?</w:t>
      </w:r>
      <w:proofErr w:type="gramEnd"/>
    </w:p>
    <w:p w:rsidR="00723D4D" w:rsidRPr="00346354" w:rsidRDefault="00352DC3" w:rsidP="00346354">
      <w:pPr>
        <w:rPr>
          <w:sz w:val="36"/>
        </w:rPr>
      </w:pPr>
      <w:r w:rsidRPr="00346354">
        <w:rPr>
          <w:rFonts w:eastAsia="Times New Roman"/>
          <w:szCs w:val="28"/>
        </w:rPr>
        <w:t>6 Каких видов бывают идентификаторы пакета?</w:t>
      </w:r>
    </w:p>
    <w:p w:rsidR="00723D4D" w:rsidRPr="00346354" w:rsidRDefault="00352DC3" w:rsidP="00346354">
      <w:pPr>
        <w:rPr>
          <w:sz w:val="36"/>
        </w:rPr>
      </w:pPr>
      <w:r w:rsidRPr="00346354">
        <w:rPr>
          <w:rFonts w:eastAsia="Times New Roman"/>
          <w:szCs w:val="28"/>
        </w:rPr>
        <w:t>7 Привести обобщенную структуру ячейки АТМ</w:t>
      </w:r>
    </w:p>
    <w:p w:rsidR="00723D4D" w:rsidRPr="00346354" w:rsidRDefault="00723D4D" w:rsidP="00346354">
      <w:pPr>
        <w:rPr>
          <w:sz w:val="36"/>
        </w:rPr>
      </w:pPr>
    </w:p>
    <w:p w:rsidR="00723D4D" w:rsidRDefault="00346354" w:rsidP="00346354">
      <w:pPr>
        <w:pStyle w:val="1"/>
        <w:rPr>
          <w:sz w:val="20"/>
          <w:szCs w:val="20"/>
        </w:rPr>
      </w:pPr>
      <w:bookmarkStart w:id="6" w:name="_Toc501295177"/>
      <w:r>
        <w:rPr>
          <w:rFonts w:eastAsia="Times New Roman"/>
        </w:rPr>
        <w:t xml:space="preserve">6 </w:t>
      </w:r>
      <w:r w:rsidR="00352DC3">
        <w:rPr>
          <w:rFonts w:eastAsia="Times New Roman"/>
        </w:rPr>
        <w:t>Библиографический список</w:t>
      </w:r>
      <w:bookmarkEnd w:id="6"/>
    </w:p>
    <w:p w:rsidR="00723D4D" w:rsidRPr="00346354" w:rsidRDefault="00723D4D" w:rsidP="00346354">
      <w:pPr>
        <w:rPr>
          <w:sz w:val="36"/>
        </w:rPr>
      </w:pPr>
    </w:p>
    <w:p w:rsidR="00A54056" w:rsidRPr="00346354" w:rsidRDefault="00352DC3" w:rsidP="00346354">
      <w:pPr>
        <w:pStyle w:val="a7"/>
        <w:numPr>
          <w:ilvl w:val="0"/>
          <w:numId w:val="14"/>
        </w:numPr>
        <w:ind w:left="0" w:firstLine="698"/>
        <w:rPr>
          <w:rFonts w:eastAsia="Times New Roman"/>
          <w:szCs w:val="28"/>
        </w:rPr>
      </w:pPr>
      <w:r w:rsidRPr="00346354">
        <w:rPr>
          <w:rFonts w:eastAsia="Times New Roman"/>
          <w:szCs w:val="28"/>
        </w:rPr>
        <w:t xml:space="preserve">Берлин А. Н. Коммутация в системах и сетях связи [Текст] / А. Н. Берлин. - </w:t>
      </w:r>
      <w:proofErr w:type="gramStart"/>
      <w:r w:rsidRPr="00346354">
        <w:rPr>
          <w:rFonts w:eastAsia="Times New Roman"/>
          <w:szCs w:val="28"/>
        </w:rPr>
        <w:t>М. :</w:t>
      </w:r>
      <w:proofErr w:type="gramEnd"/>
      <w:r w:rsidRPr="00346354">
        <w:rPr>
          <w:rFonts w:eastAsia="Times New Roman"/>
          <w:szCs w:val="28"/>
        </w:rPr>
        <w:t xml:space="preserve"> Эко-трендз, 2006. - 344 </w:t>
      </w:r>
      <w:proofErr w:type="gramStart"/>
      <w:r w:rsidRPr="00346354">
        <w:rPr>
          <w:rFonts w:eastAsia="Times New Roman"/>
          <w:szCs w:val="28"/>
        </w:rPr>
        <w:t>с. :</w:t>
      </w:r>
      <w:proofErr w:type="gramEnd"/>
      <w:r w:rsidRPr="00346354">
        <w:rPr>
          <w:rFonts w:eastAsia="Times New Roman"/>
          <w:szCs w:val="28"/>
        </w:rPr>
        <w:t xml:space="preserve"> ил</w:t>
      </w:r>
    </w:p>
    <w:p w:rsidR="00723D4D" w:rsidRPr="00346354" w:rsidRDefault="00352DC3" w:rsidP="00346354">
      <w:pPr>
        <w:pStyle w:val="a7"/>
        <w:numPr>
          <w:ilvl w:val="0"/>
          <w:numId w:val="14"/>
        </w:numPr>
        <w:ind w:left="0" w:firstLine="698"/>
        <w:rPr>
          <w:rFonts w:eastAsia="Times New Roman"/>
          <w:szCs w:val="28"/>
        </w:rPr>
      </w:pPr>
      <w:r w:rsidRPr="00346354">
        <w:rPr>
          <w:rFonts w:eastAsia="Times New Roman"/>
          <w:szCs w:val="28"/>
        </w:rPr>
        <w:t xml:space="preserve">Галкин В.А., Григорьев Ю.А. Телекоммуникации и сети: Учеб. </w:t>
      </w:r>
      <w:r w:rsidR="00346354" w:rsidRPr="00346354">
        <w:rPr>
          <w:rFonts w:eastAsia="Times New Roman"/>
          <w:szCs w:val="28"/>
        </w:rPr>
        <w:t>П</w:t>
      </w:r>
      <w:r w:rsidRPr="00346354">
        <w:rPr>
          <w:rFonts w:eastAsia="Times New Roman"/>
          <w:szCs w:val="28"/>
        </w:rPr>
        <w:t>особие</w:t>
      </w:r>
      <w:r w:rsidR="00346354" w:rsidRPr="00346354">
        <w:rPr>
          <w:rFonts w:eastAsia="Times New Roman"/>
          <w:szCs w:val="28"/>
        </w:rPr>
        <w:t xml:space="preserve"> </w:t>
      </w:r>
      <w:r w:rsidRPr="00346354">
        <w:rPr>
          <w:rFonts w:eastAsia="Times New Roman"/>
          <w:szCs w:val="28"/>
        </w:rPr>
        <w:t>для вузов. - М.: Изд-во МГТУ им. Н.Э. Баумана, 2003. - 608 с</w:t>
      </w:r>
    </w:p>
    <w:p w:rsidR="00723D4D" w:rsidRPr="00346354" w:rsidRDefault="00352DC3" w:rsidP="00346354">
      <w:pPr>
        <w:pStyle w:val="a7"/>
        <w:numPr>
          <w:ilvl w:val="0"/>
          <w:numId w:val="14"/>
        </w:numPr>
        <w:ind w:left="0" w:firstLine="698"/>
        <w:rPr>
          <w:rFonts w:eastAsia="Times New Roman"/>
          <w:szCs w:val="28"/>
        </w:rPr>
      </w:pPr>
      <w:proofErr w:type="spellStart"/>
      <w:r w:rsidRPr="00346354">
        <w:rPr>
          <w:rFonts w:eastAsia="Times New Roman"/>
          <w:szCs w:val="28"/>
        </w:rPr>
        <w:t>Абилов</w:t>
      </w:r>
      <w:proofErr w:type="spellEnd"/>
      <w:r w:rsidRPr="00346354">
        <w:rPr>
          <w:rFonts w:eastAsia="Times New Roman"/>
          <w:szCs w:val="28"/>
        </w:rPr>
        <w:t xml:space="preserve"> А.В. Сети связи и системы коммутации. – Ижевск: Изд-во</w:t>
      </w:r>
      <w:r w:rsidR="00346354" w:rsidRPr="00346354">
        <w:rPr>
          <w:rFonts w:eastAsia="Times New Roman"/>
          <w:szCs w:val="28"/>
        </w:rPr>
        <w:t xml:space="preserve"> </w:t>
      </w:r>
      <w:proofErr w:type="spellStart"/>
      <w:r w:rsidRPr="00346354">
        <w:rPr>
          <w:rFonts w:eastAsia="Times New Roman"/>
          <w:szCs w:val="28"/>
        </w:rPr>
        <w:t>ИжГТУ</w:t>
      </w:r>
      <w:proofErr w:type="spellEnd"/>
      <w:r w:rsidRPr="00346354">
        <w:rPr>
          <w:rFonts w:eastAsia="Times New Roman"/>
          <w:szCs w:val="28"/>
        </w:rPr>
        <w:t>, 2002. 352 с.: ил.</w:t>
      </w:r>
    </w:p>
    <w:p w:rsidR="00352DC3" w:rsidRDefault="00352DC3" w:rsidP="00346354">
      <w:pPr>
        <w:pStyle w:val="a7"/>
        <w:numPr>
          <w:ilvl w:val="0"/>
          <w:numId w:val="14"/>
        </w:numPr>
        <w:ind w:left="0" w:firstLine="698"/>
      </w:pPr>
      <w:proofErr w:type="spellStart"/>
      <w:r w:rsidRPr="00346354">
        <w:rPr>
          <w:rFonts w:eastAsia="Times New Roman"/>
          <w:szCs w:val="28"/>
        </w:rPr>
        <w:t>Крук</w:t>
      </w:r>
      <w:proofErr w:type="spellEnd"/>
      <w:r w:rsidRPr="00346354">
        <w:rPr>
          <w:rFonts w:eastAsia="Times New Roman"/>
          <w:szCs w:val="28"/>
        </w:rPr>
        <w:t xml:space="preserve"> </w:t>
      </w:r>
      <w:r w:rsidRPr="00346354">
        <w:rPr>
          <w:rFonts w:eastAsia="Times New Roman"/>
          <w:szCs w:val="32"/>
        </w:rPr>
        <w:t>Б. И.  Телекоммуникационные системы и сети [Текст</w:t>
      </w:r>
      <w:proofErr w:type="gramStart"/>
      <w:r w:rsidRPr="00346354">
        <w:rPr>
          <w:rFonts w:eastAsia="Times New Roman"/>
          <w:szCs w:val="32"/>
        </w:rPr>
        <w:t>]:учебное</w:t>
      </w:r>
      <w:proofErr w:type="gramEnd"/>
      <w:r w:rsidRPr="00346354">
        <w:rPr>
          <w:rFonts w:eastAsia="Times New Roman"/>
          <w:szCs w:val="32"/>
        </w:rPr>
        <w:t xml:space="preserve"> пособие : в 3 т. Т. 1 : Современные технологии / Б. И. Крук, В. Н. Попантонопуло, В. П. Шувалов ; под ред. В. П. Шувалова. - 3-е изд., испр</w:t>
      </w:r>
      <w:proofErr w:type="gramStart"/>
      <w:r w:rsidRPr="00346354">
        <w:rPr>
          <w:rFonts w:eastAsia="Times New Roman"/>
          <w:szCs w:val="32"/>
        </w:rPr>
        <w:t>. и</w:t>
      </w:r>
      <w:proofErr w:type="gramEnd"/>
      <w:r w:rsidRPr="00346354">
        <w:rPr>
          <w:rFonts w:eastAsia="Times New Roman"/>
          <w:szCs w:val="32"/>
        </w:rPr>
        <w:t xml:space="preserve"> доп. - М. : Горячая линия - Телеком, 2005. - 647 с. : ил.</w:t>
      </w:r>
    </w:p>
    <w:sectPr w:rsidR="00352DC3" w:rsidSect="00346354">
      <w:footerReference w:type="default" r:id="rId9"/>
      <w:pgSz w:w="11900" w:h="16838"/>
      <w:pgMar w:top="1276" w:right="566" w:bottom="1440" w:left="1080" w:header="0" w:footer="744" w:gutter="0"/>
      <w:cols w:space="720" w:equalWidth="0">
        <w:col w:w="10260"/>
      </w:cols>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EC" w:rsidRDefault="007E08EC">
      <w:r>
        <w:separator/>
      </w:r>
    </w:p>
  </w:endnote>
  <w:endnote w:type="continuationSeparator" w:id="0">
    <w:p w:rsidR="007E08EC" w:rsidRDefault="007E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roid Sans Fallback">
    <w:altName w:val="Arial Unicode MS"/>
    <w:charset w:val="80"/>
    <w:family w:val="auto"/>
    <w:pitch w:val="variable"/>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824126"/>
      <w:docPartObj>
        <w:docPartGallery w:val="Page Numbers (Bottom of Page)"/>
        <w:docPartUnique/>
      </w:docPartObj>
    </w:sdtPr>
    <w:sdtEndPr/>
    <w:sdtContent>
      <w:p w:rsidR="00395F75" w:rsidRDefault="00493406">
        <w:pPr>
          <w:pStyle w:val="a4"/>
          <w:jc w:val="right"/>
        </w:pPr>
        <w:r>
          <w:fldChar w:fldCharType="begin"/>
        </w:r>
        <w:r>
          <w:instrText>PAGE   \* MERGEFORMAT</w:instrText>
        </w:r>
        <w:r>
          <w:fldChar w:fldCharType="separate"/>
        </w:r>
        <w:r w:rsidR="00346354">
          <w:rPr>
            <w:noProof/>
          </w:rPr>
          <w:t>9</w:t>
        </w:r>
        <w:r>
          <w:fldChar w:fldCharType="end"/>
        </w:r>
      </w:p>
    </w:sdtContent>
  </w:sdt>
  <w:p w:rsidR="00395F75" w:rsidRDefault="007E08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EC" w:rsidRDefault="007E08EC">
      <w:r>
        <w:separator/>
      </w:r>
    </w:p>
  </w:footnote>
  <w:footnote w:type="continuationSeparator" w:id="0">
    <w:p w:rsidR="007E08EC" w:rsidRDefault="007E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AA3EA0C8"/>
    <w:lvl w:ilvl="0" w:tplc="B3CADA48">
      <w:start w:val="1"/>
      <w:numFmt w:val="decimal"/>
      <w:lvlText w:val="%1."/>
      <w:lvlJc w:val="left"/>
    </w:lvl>
    <w:lvl w:ilvl="1" w:tplc="8DA6A19C">
      <w:numFmt w:val="decimal"/>
      <w:lvlText w:val=""/>
      <w:lvlJc w:val="left"/>
    </w:lvl>
    <w:lvl w:ilvl="2" w:tplc="5C4C56EC">
      <w:numFmt w:val="decimal"/>
      <w:lvlText w:val=""/>
      <w:lvlJc w:val="left"/>
    </w:lvl>
    <w:lvl w:ilvl="3" w:tplc="1E46E042">
      <w:numFmt w:val="decimal"/>
      <w:lvlText w:val=""/>
      <w:lvlJc w:val="left"/>
    </w:lvl>
    <w:lvl w:ilvl="4" w:tplc="DAA0D5B4">
      <w:numFmt w:val="decimal"/>
      <w:lvlText w:val=""/>
      <w:lvlJc w:val="left"/>
    </w:lvl>
    <w:lvl w:ilvl="5" w:tplc="F37ECE0C">
      <w:numFmt w:val="decimal"/>
      <w:lvlText w:val=""/>
      <w:lvlJc w:val="left"/>
    </w:lvl>
    <w:lvl w:ilvl="6" w:tplc="6284C5A2">
      <w:numFmt w:val="decimal"/>
      <w:lvlText w:val=""/>
      <w:lvlJc w:val="left"/>
    </w:lvl>
    <w:lvl w:ilvl="7" w:tplc="5C882AE6">
      <w:numFmt w:val="decimal"/>
      <w:lvlText w:val=""/>
      <w:lvlJc w:val="left"/>
    </w:lvl>
    <w:lvl w:ilvl="8" w:tplc="35EAA9C8">
      <w:numFmt w:val="decimal"/>
      <w:lvlText w:val=""/>
      <w:lvlJc w:val="left"/>
    </w:lvl>
  </w:abstractNum>
  <w:abstractNum w:abstractNumId="1">
    <w:nsid w:val="000001EB"/>
    <w:multiLevelType w:val="hybridMultilevel"/>
    <w:tmpl w:val="06C05162"/>
    <w:lvl w:ilvl="0" w:tplc="AB266D76">
      <w:start w:val="1"/>
      <w:numFmt w:val="bullet"/>
      <w:lvlText w:val=""/>
      <w:lvlJc w:val="left"/>
    </w:lvl>
    <w:lvl w:ilvl="1" w:tplc="D916C438">
      <w:numFmt w:val="decimal"/>
      <w:lvlText w:val=""/>
      <w:lvlJc w:val="left"/>
    </w:lvl>
    <w:lvl w:ilvl="2" w:tplc="417CBA70">
      <w:numFmt w:val="decimal"/>
      <w:lvlText w:val=""/>
      <w:lvlJc w:val="left"/>
    </w:lvl>
    <w:lvl w:ilvl="3" w:tplc="C8D654FA">
      <w:numFmt w:val="decimal"/>
      <w:lvlText w:val=""/>
      <w:lvlJc w:val="left"/>
    </w:lvl>
    <w:lvl w:ilvl="4" w:tplc="8144B0D2">
      <w:numFmt w:val="decimal"/>
      <w:lvlText w:val=""/>
      <w:lvlJc w:val="left"/>
    </w:lvl>
    <w:lvl w:ilvl="5" w:tplc="D9D08C00">
      <w:numFmt w:val="decimal"/>
      <w:lvlText w:val=""/>
      <w:lvlJc w:val="left"/>
    </w:lvl>
    <w:lvl w:ilvl="6" w:tplc="73BE9C1A">
      <w:numFmt w:val="decimal"/>
      <w:lvlText w:val=""/>
      <w:lvlJc w:val="left"/>
    </w:lvl>
    <w:lvl w:ilvl="7" w:tplc="28E68130">
      <w:numFmt w:val="decimal"/>
      <w:lvlText w:val=""/>
      <w:lvlJc w:val="left"/>
    </w:lvl>
    <w:lvl w:ilvl="8" w:tplc="9404F588">
      <w:numFmt w:val="decimal"/>
      <w:lvlText w:val=""/>
      <w:lvlJc w:val="left"/>
    </w:lvl>
  </w:abstractNum>
  <w:abstractNum w:abstractNumId="2">
    <w:nsid w:val="00000BB3"/>
    <w:multiLevelType w:val="hybridMultilevel"/>
    <w:tmpl w:val="00B8FD96"/>
    <w:lvl w:ilvl="0" w:tplc="16703A02">
      <w:start w:val="1"/>
      <w:numFmt w:val="bullet"/>
      <w:lvlText w:val=""/>
      <w:lvlJc w:val="left"/>
    </w:lvl>
    <w:lvl w:ilvl="1" w:tplc="A8E83CD4">
      <w:numFmt w:val="decimal"/>
      <w:lvlText w:val=""/>
      <w:lvlJc w:val="left"/>
    </w:lvl>
    <w:lvl w:ilvl="2" w:tplc="F64C74CA">
      <w:numFmt w:val="decimal"/>
      <w:lvlText w:val=""/>
      <w:lvlJc w:val="left"/>
    </w:lvl>
    <w:lvl w:ilvl="3" w:tplc="09FEDA8C">
      <w:numFmt w:val="decimal"/>
      <w:lvlText w:val=""/>
      <w:lvlJc w:val="left"/>
    </w:lvl>
    <w:lvl w:ilvl="4" w:tplc="EFEE199A">
      <w:numFmt w:val="decimal"/>
      <w:lvlText w:val=""/>
      <w:lvlJc w:val="left"/>
    </w:lvl>
    <w:lvl w:ilvl="5" w:tplc="95600042">
      <w:numFmt w:val="decimal"/>
      <w:lvlText w:val=""/>
      <w:lvlJc w:val="left"/>
    </w:lvl>
    <w:lvl w:ilvl="6" w:tplc="509283D2">
      <w:numFmt w:val="decimal"/>
      <w:lvlText w:val=""/>
      <w:lvlJc w:val="left"/>
    </w:lvl>
    <w:lvl w:ilvl="7" w:tplc="7BE8D646">
      <w:numFmt w:val="decimal"/>
      <w:lvlText w:val=""/>
      <w:lvlJc w:val="left"/>
    </w:lvl>
    <w:lvl w:ilvl="8" w:tplc="D9AE70D8">
      <w:numFmt w:val="decimal"/>
      <w:lvlText w:val=""/>
      <w:lvlJc w:val="left"/>
    </w:lvl>
  </w:abstractNum>
  <w:abstractNum w:abstractNumId="3">
    <w:nsid w:val="00000F3E"/>
    <w:multiLevelType w:val="hybridMultilevel"/>
    <w:tmpl w:val="87763470"/>
    <w:lvl w:ilvl="0" w:tplc="35BE3CC0">
      <w:start w:val="1"/>
      <w:numFmt w:val="decimal"/>
      <w:lvlText w:val="%1."/>
      <w:lvlJc w:val="left"/>
    </w:lvl>
    <w:lvl w:ilvl="1" w:tplc="DCA078EE">
      <w:numFmt w:val="decimal"/>
      <w:lvlText w:val=""/>
      <w:lvlJc w:val="left"/>
    </w:lvl>
    <w:lvl w:ilvl="2" w:tplc="BA386DAE">
      <w:numFmt w:val="decimal"/>
      <w:lvlText w:val=""/>
      <w:lvlJc w:val="left"/>
    </w:lvl>
    <w:lvl w:ilvl="3" w:tplc="4C3AE676">
      <w:numFmt w:val="decimal"/>
      <w:lvlText w:val=""/>
      <w:lvlJc w:val="left"/>
    </w:lvl>
    <w:lvl w:ilvl="4" w:tplc="D7849012">
      <w:numFmt w:val="decimal"/>
      <w:lvlText w:val=""/>
      <w:lvlJc w:val="left"/>
    </w:lvl>
    <w:lvl w:ilvl="5" w:tplc="A2342204">
      <w:numFmt w:val="decimal"/>
      <w:lvlText w:val=""/>
      <w:lvlJc w:val="left"/>
    </w:lvl>
    <w:lvl w:ilvl="6" w:tplc="45AAED82">
      <w:numFmt w:val="decimal"/>
      <w:lvlText w:val=""/>
      <w:lvlJc w:val="left"/>
    </w:lvl>
    <w:lvl w:ilvl="7" w:tplc="287A444E">
      <w:numFmt w:val="decimal"/>
      <w:lvlText w:val=""/>
      <w:lvlJc w:val="left"/>
    </w:lvl>
    <w:lvl w:ilvl="8" w:tplc="D414BC56">
      <w:numFmt w:val="decimal"/>
      <w:lvlText w:val=""/>
      <w:lvlJc w:val="left"/>
    </w:lvl>
  </w:abstractNum>
  <w:abstractNum w:abstractNumId="4">
    <w:nsid w:val="000012DB"/>
    <w:multiLevelType w:val="hybridMultilevel"/>
    <w:tmpl w:val="5524A502"/>
    <w:lvl w:ilvl="0" w:tplc="D95AE9CA">
      <w:start w:val="1"/>
      <w:numFmt w:val="bullet"/>
      <w:lvlText w:val=""/>
      <w:lvlJc w:val="left"/>
    </w:lvl>
    <w:lvl w:ilvl="1" w:tplc="A4C23ACE">
      <w:numFmt w:val="decimal"/>
      <w:lvlText w:val=""/>
      <w:lvlJc w:val="left"/>
    </w:lvl>
    <w:lvl w:ilvl="2" w:tplc="6D442A18">
      <w:numFmt w:val="decimal"/>
      <w:lvlText w:val=""/>
      <w:lvlJc w:val="left"/>
    </w:lvl>
    <w:lvl w:ilvl="3" w:tplc="40E4FE6C">
      <w:numFmt w:val="decimal"/>
      <w:lvlText w:val=""/>
      <w:lvlJc w:val="left"/>
    </w:lvl>
    <w:lvl w:ilvl="4" w:tplc="24F67EFC">
      <w:numFmt w:val="decimal"/>
      <w:lvlText w:val=""/>
      <w:lvlJc w:val="left"/>
    </w:lvl>
    <w:lvl w:ilvl="5" w:tplc="1D8CFF12">
      <w:numFmt w:val="decimal"/>
      <w:lvlText w:val=""/>
      <w:lvlJc w:val="left"/>
    </w:lvl>
    <w:lvl w:ilvl="6" w:tplc="20E2F57A">
      <w:numFmt w:val="decimal"/>
      <w:lvlText w:val=""/>
      <w:lvlJc w:val="left"/>
    </w:lvl>
    <w:lvl w:ilvl="7" w:tplc="0BE22752">
      <w:numFmt w:val="decimal"/>
      <w:lvlText w:val=""/>
      <w:lvlJc w:val="left"/>
    </w:lvl>
    <w:lvl w:ilvl="8" w:tplc="DA266F32">
      <w:numFmt w:val="decimal"/>
      <w:lvlText w:val=""/>
      <w:lvlJc w:val="left"/>
    </w:lvl>
  </w:abstractNum>
  <w:abstractNum w:abstractNumId="5">
    <w:nsid w:val="0000153C"/>
    <w:multiLevelType w:val="hybridMultilevel"/>
    <w:tmpl w:val="429CAAA4"/>
    <w:lvl w:ilvl="0" w:tplc="07FE1804">
      <w:start w:val="1"/>
      <w:numFmt w:val="bullet"/>
      <w:lvlText w:val="-"/>
      <w:lvlJc w:val="left"/>
    </w:lvl>
    <w:lvl w:ilvl="1" w:tplc="D336480C">
      <w:start w:val="1"/>
      <w:numFmt w:val="bullet"/>
      <w:lvlText w:val="-"/>
      <w:lvlJc w:val="left"/>
    </w:lvl>
    <w:lvl w:ilvl="2" w:tplc="73503DE6">
      <w:numFmt w:val="decimal"/>
      <w:lvlText w:val=""/>
      <w:lvlJc w:val="left"/>
    </w:lvl>
    <w:lvl w:ilvl="3" w:tplc="0B0AC28A">
      <w:numFmt w:val="decimal"/>
      <w:lvlText w:val=""/>
      <w:lvlJc w:val="left"/>
    </w:lvl>
    <w:lvl w:ilvl="4" w:tplc="E4C29976">
      <w:numFmt w:val="decimal"/>
      <w:lvlText w:val=""/>
      <w:lvlJc w:val="left"/>
    </w:lvl>
    <w:lvl w:ilvl="5" w:tplc="BE405340">
      <w:numFmt w:val="decimal"/>
      <w:lvlText w:val=""/>
      <w:lvlJc w:val="left"/>
    </w:lvl>
    <w:lvl w:ilvl="6" w:tplc="43E0529C">
      <w:numFmt w:val="decimal"/>
      <w:lvlText w:val=""/>
      <w:lvlJc w:val="left"/>
    </w:lvl>
    <w:lvl w:ilvl="7" w:tplc="9CE48544">
      <w:numFmt w:val="decimal"/>
      <w:lvlText w:val=""/>
      <w:lvlJc w:val="left"/>
    </w:lvl>
    <w:lvl w:ilvl="8" w:tplc="210C1B6C">
      <w:numFmt w:val="decimal"/>
      <w:lvlText w:val=""/>
      <w:lvlJc w:val="left"/>
    </w:lvl>
  </w:abstractNum>
  <w:abstractNum w:abstractNumId="6">
    <w:nsid w:val="000026E9"/>
    <w:multiLevelType w:val="hybridMultilevel"/>
    <w:tmpl w:val="8EBE878E"/>
    <w:lvl w:ilvl="0" w:tplc="F88E058C">
      <w:start w:val="1"/>
      <w:numFmt w:val="bullet"/>
      <w:lvlText w:val="К"/>
      <w:lvlJc w:val="left"/>
    </w:lvl>
    <w:lvl w:ilvl="1" w:tplc="373EBDDE">
      <w:numFmt w:val="decimal"/>
      <w:lvlText w:val=""/>
      <w:lvlJc w:val="left"/>
    </w:lvl>
    <w:lvl w:ilvl="2" w:tplc="9D506C66">
      <w:numFmt w:val="decimal"/>
      <w:lvlText w:val=""/>
      <w:lvlJc w:val="left"/>
    </w:lvl>
    <w:lvl w:ilvl="3" w:tplc="1494D286">
      <w:numFmt w:val="decimal"/>
      <w:lvlText w:val=""/>
      <w:lvlJc w:val="left"/>
    </w:lvl>
    <w:lvl w:ilvl="4" w:tplc="1DC8E584">
      <w:numFmt w:val="decimal"/>
      <w:lvlText w:val=""/>
      <w:lvlJc w:val="left"/>
    </w:lvl>
    <w:lvl w:ilvl="5" w:tplc="87A0987E">
      <w:numFmt w:val="decimal"/>
      <w:lvlText w:val=""/>
      <w:lvlJc w:val="left"/>
    </w:lvl>
    <w:lvl w:ilvl="6" w:tplc="B22242E4">
      <w:numFmt w:val="decimal"/>
      <w:lvlText w:val=""/>
      <w:lvlJc w:val="left"/>
    </w:lvl>
    <w:lvl w:ilvl="7" w:tplc="B888E090">
      <w:numFmt w:val="decimal"/>
      <w:lvlText w:val=""/>
      <w:lvlJc w:val="left"/>
    </w:lvl>
    <w:lvl w:ilvl="8" w:tplc="B41663B8">
      <w:numFmt w:val="decimal"/>
      <w:lvlText w:val=""/>
      <w:lvlJc w:val="left"/>
    </w:lvl>
  </w:abstractNum>
  <w:abstractNum w:abstractNumId="7">
    <w:nsid w:val="00002EA6"/>
    <w:multiLevelType w:val="hybridMultilevel"/>
    <w:tmpl w:val="92462CD0"/>
    <w:lvl w:ilvl="0" w:tplc="9FA4E6EA">
      <w:start w:val="1"/>
      <w:numFmt w:val="bullet"/>
      <w:lvlText w:val="в"/>
      <w:lvlJc w:val="left"/>
    </w:lvl>
    <w:lvl w:ilvl="1" w:tplc="5F62BF7E">
      <w:numFmt w:val="decimal"/>
      <w:lvlText w:val=""/>
      <w:lvlJc w:val="left"/>
    </w:lvl>
    <w:lvl w:ilvl="2" w:tplc="DC44DFF4">
      <w:numFmt w:val="decimal"/>
      <w:lvlText w:val=""/>
      <w:lvlJc w:val="left"/>
    </w:lvl>
    <w:lvl w:ilvl="3" w:tplc="2DDA8B22">
      <w:numFmt w:val="decimal"/>
      <w:lvlText w:val=""/>
      <w:lvlJc w:val="left"/>
    </w:lvl>
    <w:lvl w:ilvl="4" w:tplc="FE98D3D4">
      <w:numFmt w:val="decimal"/>
      <w:lvlText w:val=""/>
      <w:lvlJc w:val="left"/>
    </w:lvl>
    <w:lvl w:ilvl="5" w:tplc="2690DD52">
      <w:numFmt w:val="decimal"/>
      <w:lvlText w:val=""/>
      <w:lvlJc w:val="left"/>
    </w:lvl>
    <w:lvl w:ilvl="6" w:tplc="503A16FC">
      <w:numFmt w:val="decimal"/>
      <w:lvlText w:val=""/>
      <w:lvlJc w:val="left"/>
    </w:lvl>
    <w:lvl w:ilvl="7" w:tplc="2FB236E8">
      <w:numFmt w:val="decimal"/>
      <w:lvlText w:val=""/>
      <w:lvlJc w:val="left"/>
    </w:lvl>
    <w:lvl w:ilvl="8" w:tplc="AA2E456A">
      <w:numFmt w:val="decimal"/>
      <w:lvlText w:val=""/>
      <w:lvlJc w:val="left"/>
    </w:lvl>
  </w:abstractNum>
  <w:abstractNum w:abstractNumId="8">
    <w:nsid w:val="0000390C"/>
    <w:multiLevelType w:val="hybridMultilevel"/>
    <w:tmpl w:val="CB087D02"/>
    <w:lvl w:ilvl="0" w:tplc="4A622070">
      <w:start w:val="2"/>
      <w:numFmt w:val="decimal"/>
      <w:lvlText w:val="%1."/>
      <w:lvlJc w:val="left"/>
    </w:lvl>
    <w:lvl w:ilvl="1" w:tplc="ED101498">
      <w:start w:val="1"/>
      <w:numFmt w:val="decimal"/>
      <w:lvlText w:val="%2"/>
      <w:lvlJc w:val="left"/>
    </w:lvl>
    <w:lvl w:ilvl="2" w:tplc="6E74F482">
      <w:numFmt w:val="decimal"/>
      <w:lvlText w:val=""/>
      <w:lvlJc w:val="left"/>
    </w:lvl>
    <w:lvl w:ilvl="3" w:tplc="DA9AEC20">
      <w:numFmt w:val="decimal"/>
      <w:lvlText w:val=""/>
      <w:lvlJc w:val="left"/>
    </w:lvl>
    <w:lvl w:ilvl="4" w:tplc="3788B86C">
      <w:numFmt w:val="decimal"/>
      <w:lvlText w:val=""/>
      <w:lvlJc w:val="left"/>
    </w:lvl>
    <w:lvl w:ilvl="5" w:tplc="8B5E32FC">
      <w:numFmt w:val="decimal"/>
      <w:lvlText w:val=""/>
      <w:lvlJc w:val="left"/>
    </w:lvl>
    <w:lvl w:ilvl="6" w:tplc="4356A0FE">
      <w:numFmt w:val="decimal"/>
      <w:lvlText w:val=""/>
      <w:lvlJc w:val="left"/>
    </w:lvl>
    <w:lvl w:ilvl="7" w:tplc="B394D2AE">
      <w:numFmt w:val="decimal"/>
      <w:lvlText w:val=""/>
      <w:lvlJc w:val="left"/>
    </w:lvl>
    <w:lvl w:ilvl="8" w:tplc="D5CEC9A6">
      <w:numFmt w:val="decimal"/>
      <w:lvlText w:val=""/>
      <w:lvlJc w:val="left"/>
    </w:lvl>
  </w:abstractNum>
  <w:abstractNum w:abstractNumId="9">
    <w:nsid w:val="000041BB"/>
    <w:multiLevelType w:val="hybridMultilevel"/>
    <w:tmpl w:val="CE96FA48"/>
    <w:lvl w:ilvl="0" w:tplc="30CA2A98">
      <w:start w:val="1"/>
      <w:numFmt w:val="bullet"/>
      <w:lvlText w:val="и"/>
      <w:lvlJc w:val="left"/>
    </w:lvl>
    <w:lvl w:ilvl="1" w:tplc="7130E000">
      <w:start w:val="1"/>
      <w:numFmt w:val="bullet"/>
      <w:lvlText w:val="В"/>
      <w:lvlJc w:val="left"/>
    </w:lvl>
    <w:lvl w:ilvl="2" w:tplc="F93C2120">
      <w:numFmt w:val="decimal"/>
      <w:lvlText w:val=""/>
      <w:lvlJc w:val="left"/>
    </w:lvl>
    <w:lvl w:ilvl="3" w:tplc="2EF6D7BE">
      <w:numFmt w:val="decimal"/>
      <w:lvlText w:val=""/>
      <w:lvlJc w:val="left"/>
    </w:lvl>
    <w:lvl w:ilvl="4" w:tplc="3CF033B8">
      <w:numFmt w:val="decimal"/>
      <w:lvlText w:val=""/>
      <w:lvlJc w:val="left"/>
    </w:lvl>
    <w:lvl w:ilvl="5" w:tplc="689CB250">
      <w:numFmt w:val="decimal"/>
      <w:lvlText w:val=""/>
      <w:lvlJc w:val="left"/>
    </w:lvl>
    <w:lvl w:ilvl="6" w:tplc="34B8FF6E">
      <w:numFmt w:val="decimal"/>
      <w:lvlText w:val=""/>
      <w:lvlJc w:val="left"/>
    </w:lvl>
    <w:lvl w:ilvl="7" w:tplc="D3DAD154">
      <w:numFmt w:val="decimal"/>
      <w:lvlText w:val=""/>
      <w:lvlJc w:val="left"/>
    </w:lvl>
    <w:lvl w:ilvl="8" w:tplc="397E23B8">
      <w:numFmt w:val="decimal"/>
      <w:lvlText w:val=""/>
      <w:lvlJc w:val="left"/>
    </w:lvl>
  </w:abstractNum>
  <w:abstractNum w:abstractNumId="10">
    <w:nsid w:val="00005AF1"/>
    <w:multiLevelType w:val="hybridMultilevel"/>
    <w:tmpl w:val="57EA2AE4"/>
    <w:lvl w:ilvl="0" w:tplc="BB60C68A">
      <w:start w:val="1"/>
      <w:numFmt w:val="bullet"/>
      <w:lvlText w:val="В"/>
      <w:lvlJc w:val="left"/>
    </w:lvl>
    <w:lvl w:ilvl="1" w:tplc="10D87C44">
      <w:numFmt w:val="decimal"/>
      <w:lvlText w:val=""/>
      <w:lvlJc w:val="left"/>
    </w:lvl>
    <w:lvl w:ilvl="2" w:tplc="BBEE4E10">
      <w:numFmt w:val="decimal"/>
      <w:lvlText w:val=""/>
      <w:lvlJc w:val="left"/>
    </w:lvl>
    <w:lvl w:ilvl="3" w:tplc="4E0C866A">
      <w:numFmt w:val="decimal"/>
      <w:lvlText w:val=""/>
      <w:lvlJc w:val="left"/>
    </w:lvl>
    <w:lvl w:ilvl="4" w:tplc="3342ECF6">
      <w:numFmt w:val="decimal"/>
      <w:lvlText w:val=""/>
      <w:lvlJc w:val="left"/>
    </w:lvl>
    <w:lvl w:ilvl="5" w:tplc="54DE435E">
      <w:numFmt w:val="decimal"/>
      <w:lvlText w:val=""/>
      <w:lvlJc w:val="left"/>
    </w:lvl>
    <w:lvl w:ilvl="6" w:tplc="D8E8E49A">
      <w:numFmt w:val="decimal"/>
      <w:lvlText w:val=""/>
      <w:lvlJc w:val="left"/>
    </w:lvl>
    <w:lvl w:ilvl="7" w:tplc="6D420212">
      <w:numFmt w:val="decimal"/>
      <w:lvlText w:val=""/>
      <w:lvlJc w:val="left"/>
    </w:lvl>
    <w:lvl w:ilvl="8" w:tplc="D9D8BC9A">
      <w:numFmt w:val="decimal"/>
      <w:lvlText w:val=""/>
      <w:lvlJc w:val="left"/>
    </w:lvl>
  </w:abstractNum>
  <w:abstractNum w:abstractNumId="11">
    <w:nsid w:val="00007E87"/>
    <w:multiLevelType w:val="hybridMultilevel"/>
    <w:tmpl w:val="759C7276"/>
    <w:lvl w:ilvl="0" w:tplc="B8FAD198">
      <w:start w:val="1"/>
      <w:numFmt w:val="decimal"/>
      <w:lvlText w:val="%1"/>
      <w:lvlJc w:val="left"/>
    </w:lvl>
    <w:lvl w:ilvl="1" w:tplc="3F4A627E">
      <w:start w:val="1"/>
      <w:numFmt w:val="decimal"/>
      <w:lvlText w:val="%2."/>
      <w:lvlJc w:val="left"/>
    </w:lvl>
    <w:lvl w:ilvl="2" w:tplc="DC2E8B40">
      <w:numFmt w:val="decimal"/>
      <w:lvlText w:val=""/>
      <w:lvlJc w:val="left"/>
    </w:lvl>
    <w:lvl w:ilvl="3" w:tplc="A2308D0C">
      <w:numFmt w:val="decimal"/>
      <w:lvlText w:val=""/>
      <w:lvlJc w:val="left"/>
    </w:lvl>
    <w:lvl w:ilvl="4" w:tplc="80C81CBE">
      <w:numFmt w:val="decimal"/>
      <w:lvlText w:val=""/>
      <w:lvlJc w:val="left"/>
    </w:lvl>
    <w:lvl w:ilvl="5" w:tplc="0BA06F42">
      <w:numFmt w:val="decimal"/>
      <w:lvlText w:val=""/>
      <w:lvlJc w:val="left"/>
    </w:lvl>
    <w:lvl w:ilvl="6" w:tplc="C8A26B94">
      <w:numFmt w:val="decimal"/>
      <w:lvlText w:val=""/>
      <w:lvlJc w:val="left"/>
    </w:lvl>
    <w:lvl w:ilvl="7" w:tplc="82ECF7F6">
      <w:numFmt w:val="decimal"/>
      <w:lvlText w:val=""/>
      <w:lvlJc w:val="left"/>
    </w:lvl>
    <w:lvl w:ilvl="8" w:tplc="532669EA">
      <w:numFmt w:val="decimal"/>
      <w:lvlText w:val=""/>
      <w:lvlJc w:val="left"/>
    </w:lvl>
  </w:abstractNum>
  <w:abstractNum w:abstractNumId="12">
    <w:nsid w:val="1FD55DF2"/>
    <w:multiLevelType w:val="hybridMultilevel"/>
    <w:tmpl w:val="99DAE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CA6DA7"/>
    <w:multiLevelType w:val="hybridMultilevel"/>
    <w:tmpl w:val="99DAE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4D"/>
    <w:rsid w:val="001D6F2B"/>
    <w:rsid w:val="00277C53"/>
    <w:rsid w:val="00346354"/>
    <w:rsid w:val="00352DC3"/>
    <w:rsid w:val="00493406"/>
    <w:rsid w:val="00723D4D"/>
    <w:rsid w:val="007E08EC"/>
    <w:rsid w:val="00A5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05B718-CFC0-4DE7-87B7-F86E1D96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2B"/>
    <w:pPr>
      <w:ind w:firstLine="709"/>
      <w:contextualSpacing/>
      <w:jc w:val="both"/>
    </w:pPr>
    <w:rPr>
      <w:sz w:val="32"/>
    </w:rPr>
  </w:style>
  <w:style w:type="paragraph" w:styleId="1">
    <w:name w:val="heading 1"/>
    <w:basedOn w:val="a"/>
    <w:next w:val="a"/>
    <w:link w:val="10"/>
    <w:uiPriority w:val="9"/>
    <w:qFormat/>
    <w:rsid w:val="001D6F2B"/>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footer"/>
    <w:basedOn w:val="a"/>
    <w:link w:val="a5"/>
    <w:uiPriority w:val="99"/>
    <w:unhideWhenUsed/>
    <w:rsid w:val="00A54056"/>
    <w:pPr>
      <w:tabs>
        <w:tab w:val="center" w:pos="4677"/>
        <w:tab w:val="right" w:pos="9355"/>
      </w:tabs>
    </w:pPr>
    <w:rPr>
      <w:sz w:val="28"/>
    </w:rPr>
  </w:style>
  <w:style w:type="character" w:customStyle="1" w:styleId="a5">
    <w:name w:val="Нижний колонтитул Знак"/>
    <w:basedOn w:val="a0"/>
    <w:link w:val="a4"/>
    <w:uiPriority w:val="99"/>
    <w:rsid w:val="00A54056"/>
    <w:rPr>
      <w:sz w:val="28"/>
    </w:rPr>
  </w:style>
  <w:style w:type="character" w:customStyle="1" w:styleId="10">
    <w:name w:val="Заголовок 1 Знак"/>
    <w:basedOn w:val="a0"/>
    <w:link w:val="1"/>
    <w:uiPriority w:val="9"/>
    <w:rsid w:val="001D6F2B"/>
    <w:rPr>
      <w:rFonts w:eastAsiaTheme="majorEastAsia" w:cstheme="majorBidi"/>
      <w:b/>
      <w:sz w:val="32"/>
      <w:szCs w:val="32"/>
    </w:rPr>
  </w:style>
  <w:style w:type="paragraph" w:styleId="a6">
    <w:name w:val="TOC Heading"/>
    <w:basedOn w:val="1"/>
    <w:next w:val="a"/>
    <w:uiPriority w:val="39"/>
    <w:unhideWhenUsed/>
    <w:qFormat/>
    <w:rsid w:val="00A54056"/>
    <w:pPr>
      <w:spacing w:before="240" w:line="259" w:lineRule="auto"/>
      <w:ind w:firstLine="0"/>
      <w:contextualSpacing w:val="0"/>
      <w:jc w:val="left"/>
      <w:outlineLvl w:val="9"/>
    </w:pPr>
    <w:rPr>
      <w:rFonts w:asciiTheme="majorHAnsi" w:hAnsiTheme="majorHAnsi"/>
      <w:b w:val="0"/>
      <w:color w:val="2E74B5" w:themeColor="accent1" w:themeShade="BF"/>
    </w:rPr>
  </w:style>
  <w:style w:type="paragraph" w:styleId="11">
    <w:name w:val="toc 1"/>
    <w:basedOn w:val="a"/>
    <w:next w:val="a"/>
    <w:autoRedefine/>
    <w:uiPriority w:val="39"/>
    <w:unhideWhenUsed/>
    <w:rsid w:val="00A54056"/>
    <w:pPr>
      <w:spacing w:after="100"/>
    </w:pPr>
  </w:style>
  <w:style w:type="paragraph" w:styleId="a7">
    <w:name w:val="List Paragraph"/>
    <w:basedOn w:val="a"/>
    <w:uiPriority w:val="34"/>
    <w:qFormat/>
    <w:rsid w:val="00346354"/>
    <w:pPr>
      <w:ind w:left="720"/>
    </w:pPr>
  </w:style>
  <w:style w:type="paragraph" w:styleId="a8">
    <w:name w:val="header"/>
    <w:basedOn w:val="a"/>
    <w:link w:val="a9"/>
    <w:uiPriority w:val="99"/>
    <w:unhideWhenUsed/>
    <w:rsid w:val="00346354"/>
    <w:pPr>
      <w:tabs>
        <w:tab w:val="center" w:pos="4677"/>
        <w:tab w:val="right" w:pos="9355"/>
      </w:tabs>
    </w:pPr>
  </w:style>
  <w:style w:type="character" w:customStyle="1" w:styleId="a9">
    <w:name w:val="Верхний колонтитул Знак"/>
    <w:basedOn w:val="a0"/>
    <w:link w:val="a8"/>
    <w:uiPriority w:val="99"/>
    <w:rsid w:val="00346354"/>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EC69-0125-4B90-A032-8C5BB913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1928</Words>
  <Characters>10992</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Кристина</cp:lastModifiedBy>
  <cp:revision>5</cp:revision>
  <dcterms:created xsi:type="dcterms:W3CDTF">2017-10-06T17:57:00Z</dcterms:created>
  <dcterms:modified xsi:type="dcterms:W3CDTF">2017-12-17T14:31:00Z</dcterms:modified>
</cp:coreProperties>
</file>