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05" w:rsidRDefault="00921605" w:rsidP="00921605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 xml:space="preserve">Аннотация </w:t>
      </w:r>
      <w:r>
        <w:rPr>
          <w:rFonts w:eastAsia="TimesNewRoman"/>
        </w:rPr>
        <w:t>к рабочей программе</w:t>
      </w:r>
    </w:p>
    <w:p w:rsidR="00921605" w:rsidRPr="00D63E35" w:rsidRDefault="00921605" w:rsidP="00921605">
      <w:pPr>
        <w:pStyle w:val="4"/>
        <w:spacing w:before="120" w:after="120"/>
        <w:ind w:firstLine="0"/>
        <w:jc w:val="center"/>
        <w:rPr>
          <w:rFonts w:eastAsia="TimesNewRoman"/>
        </w:rPr>
      </w:pPr>
      <w:r>
        <w:rPr>
          <w:rFonts w:eastAsia="TimesNewRoman"/>
        </w:rPr>
        <w:t>д</w:t>
      </w:r>
      <w:r w:rsidRPr="00D63E35">
        <w:rPr>
          <w:rFonts w:eastAsia="TimesNewRoman"/>
        </w:rPr>
        <w:t>исциплины</w:t>
      </w:r>
      <w:r>
        <w:rPr>
          <w:rFonts w:eastAsia="TimesNewRoman"/>
        </w:rPr>
        <w:t xml:space="preserve"> </w:t>
      </w:r>
      <w:r w:rsidRPr="00D63E35">
        <w:rPr>
          <w:rFonts w:eastAsia="TimesNewRoman"/>
        </w:rPr>
        <w:t>«</w:t>
      </w:r>
      <w:r>
        <w:rPr>
          <w:rFonts w:eastAsia="TimesNewRoman"/>
        </w:rPr>
        <w:t>Педагогическая практика</w:t>
      </w:r>
      <w:r w:rsidRPr="00D63E35">
        <w:rPr>
          <w:rFonts w:eastAsia="TimesNewRoman"/>
        </w:rPr>
        <w:t>»</w:t>
      </w:r>
    </w:p>
    <w:p w:rsidR="00921605" w:rsidRPr="00921605" w:rsidRDefault="00921605" w:rsidP="009216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605">
        <w:rPr>
          <w:rFonts w:ascii="Times New Roman" w:hAnsi="Times New Roman" w:cs="Times New Roman"/>
          <w:b/>
          <w:sz w:val="28"/>
          <w:szCs w:val="28"/>
        </w:rPr>
        <w:t>направленность  «</w:t>
      </w:r>
      <w:r w:rsidRPr="00921605">
        <w:rPr>
          <w:rFonts w:ascii="Times New Roman" w:hAnsi="Times New Roman" w:cs="Times New Roman"/>
          <w:b/>
          <w:sz w:val="28"/>
          <w:szCs w:val="28"/>
          <w:u w:val="single"/>
        </w:rPr>
        <w:t>Экономика и управление народным хозяйством  (региональная экономика)»</w:t>
      </w:r>
    </w:p>
    <w:p w:rsidR="00921605" w:rsidRPr="00614B37" w:rsidRDefault="00921605" w:rsidP="00921605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72DA">
        <w:rPr>
          <w:rFonts w:ascii="Times New Roman" w:hAnsi="Times New Roman"/>
          <w:b/>
          <w:i/>
          <w:sz w:val="28"/>
          <w:szCs w:val="28"/>
        </w:rPr>
        <w:t>Заочная</w:t>
      </w:r>
      <w:r w:rsidRPr="00614B37">
        <w:rPr>
          <w:rFonts w:ascii="Times New Roman" w:hAnsi="Times New Roman"/>
          <w:b/>
          <w:i/>
          <w:sz w:val="28"/>
          <w:szCs w:val="28"/>
        </w:rPr>
        <w:t xml:space="preserve"> форма обучения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 xml:space="preserve">Цель преподавания дисциплины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Целью изучения дисциплины «Педагогическая практика» является подготовка аспирантов к участию в преподавательской </w:t>
      </w:r>
      <w:proofErr w:type="gramStart"/>
      <w:r w:rsidRPr="00892D6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92D69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процессам используя теоретические, методические знания и умения по экономическим дисциплинам.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2D69">
        <w:rPr>
          <w:rFonts w:ascii="Times New Roman" w:hAnsi="Times New Roman" w:cs="Times New Roman"/>
          <w:sz w:val="28"/>
          <w:szCs w:val="28"/>
        </w:rPr>
        <w:tab/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2D69">
        <w:rPr>
          <w:rFonts w:ascii="Times New Roman" w:hAnsi="Times New Roman" w:cs="Times New Roman"/>
          <w:sz w:val="28"/>
          <w:szCs w:val="28"/>
        </w:rPr>
        <w:tab/>
        <w:t>использование теоретических, методических знаний и умений по экономическим  дисциплинам при изучении курса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дисциплины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ОПК-2 – готовность организовать работу исследовательского коллектива в научной отрасли, соответствующей направлению подготовки;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ОПК-3 – готовность к преподавательской деятельности по </w:t>
      </w:r>
      <w:proofErr w:type="gramStart"/>
      <w:r w:rsidRPr="00892D69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892D69">
        <w:rPr>
          <w:rFonts w:ascii="Times New Roman" w:hAnsi="Times New Roman" w:cs="Times New Roman"/>
          <w:sz w:val="28"/>
          <w:szCs w:val="28"/>
        </w:rPr>
        <w:t xml:space="preserve"> программа высшего образования;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УК-3 – готовность участвовать в работе российских и международных исследовательских коллективов по решению научных и образовательных задач;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УК-5 – способность следовать этическим нормам в профессиональной деятельности;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УК-6 – способность планировать и решать задачи собственного профессионального и личностного развития.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D69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Общая трудоемкость (объем) дисциплины составляет 9зачетных единиц (ЗЕ.) 324 часа.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Педагогическая практика состоит из нескольких этапов: вводного, основного и заключительного.</w:t>
      </w:r>
    </w:p>
    <w:p w:rsidR="00921605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ab/>
        <w:t xml:space="preserve">Вводный этап </w:t>
      </w:r>
      <w:r w:rsidRPr="00892D69">
        <w:rPr>
          <w:rFonts w:ascii="Times New Roman" w:hAnsi="Times New Roman" w:cs="Times New Roman"/>
          <w:sz w:val="28"/>
          <w:szCs w:val="28"/>
        </w:rPr>
        <w:tab/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1. Установочная конференция о задачах педагогической практики: общий инструктаж, инструктаж по использованию форм рабочих и отчетных документов.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lastRenderedPageBreak/>
        <w:t xml:space="preserve">2. Выдача аспирантам форм рабочих и отчетных документов по практике.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3. Встреча аспирантов с руководителями практики, обсуждение и утверждение тем предстоящих учебных занятий и рефератов.</w:t>
      </w:r>
      <w:r w:rsidRPr="00892D69">
        <w:rPr>
          <w:rFonts w:ascii="Times New Roman" w:hAnsi="Times New Roman" w:cs="Times New Roman"/>
          <w:sz w:val="28"/>
          <w:szCs w:val="28"/>
        </w:rPr>
        <w:tab/>
        <w:t>Отметки в ведомостях о прохождении аспирантами инструктажа, о получении форм рабочих и отчетных документов для педагогической практики</w:t>
      </w:r>
    </w:p>
    <w:p w:rsidR="00921605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ab/>
        <w:t xml:space="preserve">Основной этап </w:t>
      </w:r>
      <w:r w:rsidRPr="00892D69">
        <w:rPr>
          <w:rFonts w:ascii="Times New Roman" w:hAnsi="Times New Roman" w:cs="Times New Roman"/>
          <w:sz w:val="28"/>
          <w:szCs w:val="28"/>
        </w:rPr>
        <w:tab/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1. Выполнение своих обязанностей аспирантами, определенными программой практики.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2. Обсуждение и анализ проведенных занятий с руководителем практики, коллегами-практикантами.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3. Подготовка реферата</w:t>
      </w:r>
      <w:r w:rsidRPr="00892D69">
        <w:rPr>
          <w:rFonts w:ascii="Times New Roman" w:hAnsi="Times New Roman" w:cs="Times New Roman"/>
          <w:sz w:val="28"/>
          <w:szCs w:val="28"/>
        </w:rPr>
        <w:tab/>
        <w:t>Обсуждение проведенных аспирантом занятий с руководителем практики. Подготовка реферата.</w:t>
      </w:r>
    </w:p>
    <w:p w:rsidR="00921605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ab/>
        <w:t>Заключительный этап</w:t>
      </w:r>
      <w:r w:rsidRPr="00892D69">
        <w:rPr>
          <w:rFonts w:ascii="Times New Roman" w:hAnsi="Times New Roman" w:cs="Times New Roman"/>
          <w:sz w:val="28"/>
          <w:szCs w:val="28"/>
        </w:rPr>
        <w:tab/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1. Самостоятельный анализ итогов работы в ходе педагогической практики, написание и оформление отчетных материалов.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2. Оформление отчета по практике и его представление.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3. Защита реферата и итогового отчета по педагогической практике перед научным руководителем (2 часа).</w:t>
      </w:r>
      <w:r w:rsidRPr="00892D69">
        <w:rPr>
          <w:rFonts w:ascii="Times New Roman" w:hAnsi="Times New Roman" w:cs="Times New Roman"/>
          <w:sz w:val="28"/>
          <w:szCs w:val="28"/>
        </w:rPr>
        <w:tab/>
        <w:t xml:space="preserve">Итоговый отчет по педагогической практике: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а) оформленный реферат;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б) методические разработки проведенных занятий;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в) отчет практиканта о прохождении практики; 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>г) отзыв руководителя.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</w:rPr>
        <w:t xml:space="preserve"> Оценка: дифференцированный зачет.</w:t>
      </w:r>
    </w:p>
    <w:p w:rsidR="00921605" w:rsidRPr="00892D69" w:rsidRDefault="00921605" w:rsidP="009216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5D" w:rsidRDefault="00FB765D"/>
    <w:sectPr w:rsidR="00FB765D" w:rsidSect="00043141">
      <w:pgSz w:w="11907" w:h="1701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21605"/>
    <w:rsid w:val="00043141"/>
    <w:rsid w:val="002C303F"/>
    <w:rsid w:val="003772DA"/>
    <w:rsid w:val="007E5A10"/>
    <w:rsid w:val="00921605"/>
    <w:rsid w:val="00FB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05"/>
  </w:style>
  <w:style w:type="paragraph" w:styleId="4">
    <w:name w:val="heading 4"/>
    <w:basedOn w:val="a"/>
    <w:next w:val="a"/>
    <w:link w:val="40"/>
    <w:qFormat/>
    <w:rsid w:val="00921605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605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2016-11-18T17:03:00Z</dcterms:created>
  <dcterms:modified xsi:type="dcterms:W3CDTF">2016-11-18T17:08:00Z</dcterms:modified>
</cp:coreProperties>
</file>