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FB" w:rsidRDefault="00A20A08" w:rsidP="00FD286B">
      <w:pPr>
        <w:pStyle w:val="10"/>
        <w:keepNext/>
        <w:keepLines/>
        <w:shd w:val="clear" w:color="auto" w:fill="auto"/>
      </w:pPr>
      <w:bookmarkStart w:id="0" w:name="bookmark0"/>
      <w:r>
        <w:t>Аннотация дисциплины</w:t>
      </w:r>
      <w:r w:rsidR="00CE487A">
        <w:t xml:space="preserve"> </w:t>
      </w:r>
    </w:p>
    <w:p w:rsidR="00CE487A" w:rsidRDefault="00CE487A" w:rsidP="00FD286B">
      <w:pPr>
        <w:pStyle w:val="10"/>
        <w:keepNext/>
        <w:keepLines/>
        <w:shd w:val="clear" w:color="auto" w:fill="auto"/>
        <w:rPr>
          <w:rStyle w:val="11"/>
        </w:rPr>
      </w:pPr>
    </w:p>
    <w:p w:rsidR="0037636A" w:rsidRDefault="00A20A08" w:rsidP="00FD286B">
      <w:pPr>
        <w:pStyle w:val="10"/>
        <w:keepNext/>
        <w:keepLines/>
        <w:shd w:val="clear" w:color="auto" w:fill="auto"/>
        <w:rPr>
          <w:rStyle w:val="11"/>
        </w:rPr>
      </w:pPr>
      <w:r>
        <w:rPr>
          <w:rStyle w:val="11"/>
        </w:rPr>
        <w:t>Геотехнология</w:t>
      </w:r>
      <w:bookmarkEnd w:id="0"/>
      <w:r w:rsidR="00CE487A">
        <w:rPr>
          <w:rStyle w:val="11"/>
        </w:rPr>
        <w:t xml:space="preserve"> </w:t>
      </w:r>
      <w:r w:rsidR="00CE487A" w:rsidRPr="00CE487A">
        <w:rPr>
          <w:b/>
        </w:rPr>
        <w:t>(подземная, открытая и строительная)</w:t>
      </w:r>
    </w:p>
    <w:p w:rsidR="001355FB" w:rsidRDefault="001355FB" w:rsidP="00FD286B">
      <w:pPr>
        <w:pStyle w:val="10"/>
        <w:keepNext/>
        <w:keepLines/>
        <w:shd w:val="clear" w:color="auto" w:fill="auto"/>
      </w:pPr>
    </w:p>
    <w:p w:rsidR="00FD286B" w:rsidRPr="00FD286B" w:rsidRDefault="00FD286B" w:rsidP="00FD286B">
      <w:pPr>
        <w:pStyle w:val="20"/>
        <w:shd w:val="clear" w:color="auto" w:fill="auto"/>
        <w:spacing w:line="240" w:lineRule="exact"/>
        <w:jc w:val="center"/>
      </w:pPr>
      <w:r w:rsidRPr="00FD286B">
        <w:t>направления подготовки 21.06.01 «Геология, разведка и разработка полезных ископаемых», направленность «Геотехнология (подземная, открытая и строительная)»</w:t>
      </w:r>
    </w:p>
    <w:p w:rsidR="00FD286B" w:rsidRDefault="00FD286B" w:rsidP="00FD286B">
      <w:pPr>
        <w:pStyle w:val="20"/>
        <w:shd w:val="clear" w:color="auto" w:fill="auto"/>
        <w:spacing w:line="240" w:lineRule="exact"/>
        <w:jc w:val="center"/>
      </w:pP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 xml:space="preserve">Общая трудоемкость </w:t>
      </w:r>
      <w:r>
        <w:t xml:space="preserve">изучения дисциплины составляет </w:t>
      </w:r>
      <w:r w:rsidR="00CE487A">
        <w:t>4</w:t>
      </w:r>
      <w:r>
        <w:t xml:space="preserve"> ЗЕ</w:t>
      </w:r>
      <w:r w:rsidR="00FD286B">
        <w:t>Т</w:t>
      </w:r>
      <w:r>
        <w:t xml:space="preserve"> (</w:t>
      </w:r>
      <w:r w:rsidR="00FD286B">
        <w:t>1</w:t>
      </w:r>
      <w:r w:rsidR="00CE487A">
        <w:t>44</w:t>
      </w:r>
      <w:r>
        <w:t xml:space="preserve"> час).</w:t>
      </w: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>Форма обучения</w:t>
      </w:r>
      <w:r>
        <w:t>: очная и заочная.</w:t>
      </w:r>
    </w:p>
    <w:p w:rsidR="0037636A" w:rsidRDefault="00A20A08" w:rsidP="00FD286B">
      <w:pPr>
        <w:pStyle w:val="30"/>
        <w:shd w:val="clear" w:color="auto" w:fill="auto"/>
      </w:pPr>
      <w:r>
        <w:t>Рабочая программа дисциплины «Геотехнология</w:t>
      </w:r>
      <w:r w:rsidR="00CE487A">
        <w:t xml:space="preserve"> </w:t>
      </w:r>
      <w:r w:rsidR="00CE487A" w:rsidRPr="00FD286B">
        <w:t>(подземная, открытая и строительная)</w:t>
      </w:r>
      <w:r>
        <w:t>» составлена на основании федеральных</w:t>
      </w:r>
      <w:r w:rsidR="00CE487A">
        <w:t xml:space="preserve"> </w:t>
      </w:r>
      <w:r>
        <w:t>государственных требований к структуре основной профессиональной образовательной</w:t>
      </w:r>
      <w:r w:rsidR="00CE487A">
        <w:t xml:space="preserve"> </w:t>
      </w:r>
      <w:r>
        <w:t>программы послевузовского профессионального образования (аспирантура),утвержденных приказом Минобрнауки РФ от 16.03.2011 г. № 1365; паспорта</w:t>
      </w:r>
      <w:r w:rsidR="00CE487A">
        <w:t xml:space="preserve"> </w:t>
      </w:r>
      <w:r>
        <w:t>специальности научных работников 2</w:t>
      </w:r>
      <w:r w:rsidR="00FD286B">
        <w:t>1</w:t>
      </w:r>
      <w:r>
        <w:t>.0</w:t>
      </w:r>
      <w:r w:rsidR="00FD286B">
        <w:t>6</w:t>
      </w:r>
      <w:r>
        <w:t>.</w:t>
      </w:r>
      <w:r w:rsidR="00FD286B">
        <w:t>01</w:t>
      </w:r>
      <w:r>
        <w:t xml:space="preserve"> - «Геотехнология (подземная, открытая и</w:t>
      </w:r>
      <w:r w:rsidR="00CE487A">
        <w:t xml:space="preserve"> </w:t>
      </w:r>
      <w:r>
        <w:t>стро</w:t>
      </w:r>
      <w:r w:rsidR="008B41EC">
        <w:t>ительная)», учебного плана ЮЗГУ</w:t>
      </w:r>
      <w:r>
        <w:t>.</w:t>
      </w:r>
    </w:p>
    <w:p w:rsidR="0037636A" w:rsidRDefault="00A20A08" w:rsidP="00FD286B">
      <w:pPr>
        <w:pStyle w:val="20"/>
        <w:shd w:val="clear" w:color="auto" w:fill="auto"/>
        <w:spacing w:line="259" w:lineRule="exact"/>
      </w:pPr>
      <w:r>
        <w:rPr>
          <w:rStyle w:val="21"/>
        </w:rPr>
        <w:t xml:space="preserve">Цель изучения дисциплины </w:t>
      </w:r>
      <w:r>
        <w:t>- получение аспирантами углубленных знаний о способах и</w:t>
      </w:r>
      <w:r>
        <w:br/>
        <w:t>процессах освоения недр, разработки месторождений, строительства и эксплуатации</w:t>
      </w:r>
      <w:r>
        <w:br/>
        <w:t>горнодобывающих сооружений и промышленных зданий в разнообразных инженерно-</w:t>
      </w:r>
      <w:r>
        <w:br/>
        <w:t>геологических условиях.</w:t>
      </w:r>
    </w:p>
    <w:p w:rsidR="0037636A" w:rsidRDefault="00A20A08" w:rsidP="00FD286B">
      <w:pPr>
        <w:pStyle w:val="20"/>
        <w:shd w:val="clear" w:color="auto" w:fill="auto"/>
        <w:spacing w:line="274" w:lineRule="exact"/>
      </w:pPr>
      <w:r>
        <w:rPr>
          <w:rStyle w:val="21"/>
        </w:rPr>
        <w:t>Задачи дисциплины</w:t>
      </w:r>
      <w:r>
        <w:t>: изучение аспирантами логического обоснования сущности знания в</w:t>
      </w:r>
      <w:r>
        <w:br/>
        <w:t>научном исследовании, анализ гипотез, понятий, суждений при разработке физических и</w:t>
      </w:r>
      <w:r>
        <w:br/>
        <w:t>математических моделей, разработки принципов, методов и методологии научных</w:t>
      </w:r>
      <w:r>
        <w:br/>
        <w:t>исследований, планирования, постановки, реализации и статистической интерпретации</w:t>
      </w:r>
      <w:r>
        <w:br/>
        <w:t>экспериментальных данных, оценки форм новизны и достоверности научных результатов,</w:t>
      </w:r>
      <w:r w:rsidR="00FD286B">
        <w:t xml:space="preserve"> </w:t>
      </w:r>
      <w:r>
        <w:t>используемой техники и технологий творчества.</w:t>
      </w:r>
    </w:p>
    <w:p w:rsidR="0037636A" w:rsidRDefault="00A20A08" w:rsidP="00FD286B">
      <w:pPr>
        <w:pStyle w:val="40"/>
        <w:shd w:val="clear" w:color="auto" w:fill="auto"/>
      </w:pPr>
      <w:r>
        <w:t>В результате изучения дисциплины аспирант должен:</w:t>
      </w:r>
    </w:p>
    <w:p w:rsidR="0037636A" w:rsidRDefault="00A20A08" w:rsidP="00FD286B">
      <w:pPr>
        <w:pStyle w:val="20"/>
        <w:shd w:val="clear" w:color="auto" w:fill="auto"/>
        <w:spacing w:line="274" w:lineRule="exact"/>
      </w:pPr>
      <w:r>
        <w:rPr>
          <w:rStyle w:val="21"/>
        </w:rPr>
        <w:t>знать</w:t>
      </w:r>
      <w:r>
        <w:t>: научные и методологические основы логики и психологии, общие положения</w:t>
      </w:r>
      <w:r>
        <w:br/>
        <w:t>законов мышления, выдвижения и развития научных гипотез, суждений, понятий,</w:t>
      </w:r>
      <w:r>
        <w:br/>
        <w:t>умозаключений и доказательств, проверки их аналитическими и статистическими</w:t>
      </w:r>
      <w:r>
        <w:br/>
        <w:t>методами, основные аспекты содержания понятий анализ и синтез, индукция и дедукция,</w:t>
      </w:r>
      <w:r>
        <w:br/>
        <w:t>законы формирования сущности достоверного знания в научном исследовании;</w:t>
      </w:r>
      <w:r>
        <w:br/>
      </w:r>
      <w:r>
        <w:rPr>
          <w:rStyle w:val="21"/>
        </w:rPr>
        <w:t>уметь</w:t>
      </w:r>
      <w:r>
        <w:t>: анализировать современные структуры производственной и научной деятельности</w:t>
      </w:r>
      <w:r>
        <w:br/>
        <w:t>человека, выделять уровни организации знания в науке, принципы, методы, технические и</w:t>
      </w:r>
      <w:r>
        <w:br/>
        <w:t>технологические основы производства научных результатов, решать задачи планирования</w:t>
      </w:r>
      <w:r>
        <w:br/>
        <w:t>экспериментов, уменьшения общего числа переменных факторов методами теории</w:t>
      </w:r>
      <w:r>
        <w:br/>
        <w:t>подобия и размерностей, задачи управления последовательностью проведения испытаний</w:t>
      </w:r>
      <w:r>
        <w:br/>
        <w:t>в условиях однофакторных и многофакторных экспериментов, задачи статистического</w:t>
      </w:r>
      <w:r>
        <w:br/>
        <w:t>анализа получаемых в экспериментах математических моделей, задачи оценки</w:t>
      </w:r>
      <w:r>
        <w:br/>
        <w:t>показателей новизны и достоверности научного знания;</w:t>
      </w:r>
    </w:p>
    <w:p w:rsidR="0037636A" w:rsidRDefault="00A20A08" w:rsidP="00FD286B">
      <w:pPr>
        <w:pStyle w:val="20"/>
        <w:shd w:val="clear" w:color="auto" w:fill="auto"/>
        <w:spacing w:line="278" w:lineRule="exact"/>
      </w:pPr>
      <w:r>
        <w:rPr>
          <w:rStyle w:val="21"/>
        </w:rPr>
        <w:t>владеть</w:t>
      </w:r>
      <w:r>
        <w:t>: навыками применения методик проверки значимости моделей, коэффициентов</w:t>
      </w:r>
      <w:r>
        <w:br/>
        <w:t>регрессии, адекватности эмпирических уравнений, алгоритмов дисперсионного,</w:t>
      </w:r>
      <w:r>
        <w:br/>
        <w:t>регрессионного, корреляционного, ковариационного анализов научного знания,</w:t>
      </w:r>
      <w:r>
        <w:br/>
        <w:t>постановки и анализа творческих задач, применения методов поиска творческих решений:</w:t>
      </w:r>
      <w:r>
        <w:br/>
        <w:t>проб и ошибок, эвристических и контрольных приемов, мозговой атаки, синергетики,</w:t>
      </w:r>
      <w:r>
        <w:br/>
        <w:t>морфологического анализа, методов программного решения творческих задач, устранения</w:t>
      </w:r>
      <w:r>
        <w:br/>
        <w:t>технических противоречий в творческих задачах.</w:t>
      </w:r>
    </w:p>
    <w:p w:rsidR="00FD286B" w:rsidRDefault="00FD286B" w:rsidP="00FD286B">
      <w:pPr>
        <w:pStyle w:val="20"/>
        <w:shd w:val="clear" w:color="auto" w:fill="auto"/>
        <w:tabs>
          <w:tab w:val="left" w:pos="3029"/>
        </w:tabs>
        <w:spacing w:line="278" w:lineRule="exact"/>
        <w:rPr>
          <w:rStyle w:val="21"/>
        </w:rPr>
      </w:pPr>
    </w:p>
    <w:p w:rsidR="0037636A" w:rsidRDefault="00A20A08" w:rsidP="00FD286B">
      <w:pPr>
        <w:pStyle w:val="20"/>
        <w:shd w:val="clear" w:color="auto" w:fill="auto"/>
        <w:tabs>
          <w:tab w:val="left" w:pos="3029"/>
        </w:tabs>
        <w:spacing w:line="278" w:lineRule="exact"/>
      </w:pPr>
      <w:r>
        <w:rPr>
          <w:rStyle w:val="21"/>
        </w:rPr>
        <w:t>Виды учебной работы</w:t>
      </w:r>
      <w:r>
        <w:t>:</w:t>
      </w:r>
      <w:r>
        <w:tab/>
        <w:t>лекции, практические занятия, самостоятельная работа</w:t>
      </w:r>
      <w:r w:rsidR="00FD286B">
        <w:t xml:space="preserve"> </w:t>
      </w:r>
      <w:r>
        <w:t>аспирантов.</w:t>
      </w:r>
    </w:p>
    <w:p w:rsidR="008001B1" w:rsidRDefault="008001B1" w:rsidP="00FD286B">
      <w:pPr>
        <w:pStyle w:val="40"/>
        <w:shd w:val="clear" w:color="auto" w:fill="auto"/>
        <w:spacing w:line="240" w:lineRule="exact"/>
      </w:pPr>
    </w:p>
    <w:p w:rsidR="0037636A" w:rsidRDefault="00A20A08" w:rsidP="00FD286B">
      <w:pPr>
        <w:pStyle w:val="40"/>
        <w:shd w:val="clear" w:color="auto" w:fill="auto"/>
        <w:spacing w:line="240" w:lineRule="exact"/>
      </w:pPr>
      <w:r>
        <w:t xml:space="preserve">Изучение дисциплины заканчивается </w:t>
      </w:r>
      <w:bookmarkStart w:id="1" w:name="_GoBack"/>
      <w:bookmarkEnd w:id="1"/>
      <w:r>
        <w:rPr>
          <w:rStyle w:val="41"/>
        </w:rPr>
        <w:t>экзаменом.</w:t>
      </w:r>
    </w:p>
    <w:sectPr w:rsidR="0037636A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A6" w:rsidRDefault="005846A6">
      <w:r>
        <w:separator/>
      </w:r>
    </w:p>
  </w:endnote>
  <w:endnote w:type="continuationSeparator" w:id="0">
    <w:p w:rsidR="005846A6" w:rsidRDefault="005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A6" w:rsidRDefault="005846A6"/>
  </w:footnote>
  <w:footnote w:type="continuationSeparator" w:id="0">
    <w:p w:rsidR="005846A6" w:rsidRDefault="005846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1355FB"/>
    <w:rsid w:val="0037636A"/>
    <w:rsid w:val="005846A6"/>
    <w:rsid w:val="008001B1"/>
    <w:rsid w:val="008B41EC"/>
    <w:rsid w:val="0095711B"/>
    <w:rsid w:val="00A20A08"/>
    <w:rsid w:val="00A9768A"/>
    <w:rsid w:val="00CE487A"/>
    <w:rsid w:val="00E7058C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8</cp:revision>
  <cp:lastPrinted>2016-12-13T13:50:00Z</cp:lastPrinted>
  <dcterms:created xsi:type="dcterms:W3CDTF">2016-12-01T09:18:00Z</dcterms:created>
  <dcterms:modified xsi:type="dcterms:W3CDTF">2017-03-18T08:29:00Z</dcterms:modified>
</cp:coreProperties>
</file>